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23" w:rsidRDefault="0033762E">
      <w:r>
        <w:rPr>
          <w:rFonts w:hint="eastAsia"/>
          <w:sz w:val="22"/>
        </w:rPr>
        <w:t>第</w:t>
      </w:r>
      <w:r>
        <w:rPr>
          <w:sz w:val="22"/>
        </w:rPr>
        <w:t>1</w:t>
      </w:r>
      <w:r>
        <w:rPr>
          <w:rFonts w:hint="eastAsia"/>
          <w:sz w:val="22"/>
        </w:rPr>
        <w:t>号通所事業通所介護費単位数表</w:t>
      </w:r>
    </w:p>
    <w:tbl>
      <w:tblPr>
        <w:tblStyle w:val="a3"/>
        <w:tblW w:w="8897" w:type="dxa"/>
        <w:tblLook w:val="04A0" w:firstRow="1" w:lastRow="0" w:firstColumn="1" w:lastColumn="0" w:noHBand="0" w:noVBand="1"/>
      </w:tblPr>
      <w:tblGrid>
        <w:gridCol w:w="8897"/>
      </w:tblGrid>
      <w:tr w:rsidR="0033762E" w:rsidTr="009D249A">
        <w:trPr>
          <w:trHeight w:val="5535"/>
        </w:trPr>
        <w:tc>
          <w:tcPr>
            <w:tcW w:w="8897" w:type="dxa"/>
            <w:tcBorders>
              <w:bottom w:val="single" w:sz="4" w:space="0" w:color="auto"/>
            </w:tcBorders>
          </w:tcPr>
          <w:p w:rsidR="0033762E" w:rsidRDefault="0033762E" w:rsidP="009D249A">
            <w:pPr>
              <w:pStyle w:val="Default"/>
              <w:rPr>
                <w:rFonts w:hAnsi="Times New Roman"/>
                <w:sz w:val="22"/>
                <w:szCs w:val="22"/>
              </w:rPr>
            </w:pPr>
          </w:p>
          <w:p w:rsidR="0033762E" w:rsidRDefault="0033762E" w:rsidP="009D249A">
            <w:pPr>
              <w:pStyle w:val="Default"/>
              <w:rPr>
                <w:rFonts w:hAnsi="Times New Roman"/>
                <w:sz w:val="22"/>
                <w:szCs w:val="22"/>
              </w:rPr>
            </w:pPr>
            <w:r>
              <w:rPr>
                <w:rFonts w:hAnsi="Times New Roman" w:hint="eastAsia"/>
                <w:sz w:val="22"/>
                <w:szCs w:val="22"/>
              </w:rPr>
              <w:t>（</w:t>
            </w:r>
            <w:r>
              <w:rPr>
                <w:rFonts w:hAnsi="Times New Roman"/>
                <w:sz w:val="22"/>
                <w:szCs w:val="22"/>
              </w:rPr>
              <w:t>1</w:t>
            </w:r>
            <w:r>
              <w:rPr>
                <w:rFonts w:hAnsi="Times New Roman" w:hint="eastAsia"/>
                <w:sz w:val="22"/>
                <w:szCs w:val="22"/>
              </w:rPr>
              <w:t>）</w:t>
            </w:r>
            <w:r>
              <w:rPr>
                <w:rFonts w:hAnsi="Times New Roman"/>
                <w:sz w:val="22"/>
                <w:szCs w:val="22"/>
              </w:rPr>
              <w:t xml:space="preserve"> </w:t>
            </w:r>
            <w:r>
              <w:rPr>
                <w:rFonts w:hAnsi="Times New Roman" w:hint="eastAsia"/>
                <w:sz w:val="22"/>
                <w:szCs w:val="22"/>
              </w:rPr>
              <w:t>第1号通所型サービス（週</w:t>
            </w:r>
            <w:r>
              <w:rPr>
                <w:rFonts w:hAnsi="Times New Roman"/>
                <w:sz w:val="22"/>
                <w:szCs w:val="22"/>
              </w:rPr>
              <w:t>1</w:t>
            </w:r>
            <w:r>
              <w:rPr>
                <w:rFonts w:hAnsi="Times New Roman" w:hint="eastAsia"/>
                <w:sz w:val="22"/>
                <w:szCs w:val="22"/>
              </w:rPr>
              <w:t>回程度利用）事業対象者・要支援</w:t>
            </w:r>
            <w:r>
              <w:rPr>
                <w:rFonts w:hAnsi="Times New Roman"/>
                <w:sz w:val="22"/>
                <w:szCs w:val="22"/>
              </w:rPr>
              <w:t>1</w:t>
            </w:r>
            <w:r>
              <w:rPr>
                <w:rFonts w:hAnsi="Times New Roman" w:hint="eastAsia"/>
                <w:sz w:val="22"/>
                <w:szCs w:val="22"/>
              </w:rPr>
              <w:t xml:space="preserve">　</w:t>
            </w:r>
            <w:r>
              <w:rPr>
                <w:rFonts w:hAnsi="Times New Roman"/>
                <w:sz w:val="22"/>
                <w:szCs w:val="22"/>
              </w:rPr>
              <w:t xml:space="preserve"> </w:t>
            </w:r>
            <w:r>
              <w:rPr>
                <w:rFonts w:hAnsi="Times New Roman" w:hint="eastAsia"/>
                <w:sz w:val="22"/>
                <w:szCs w:val="22"/>
              </w:rPr>
              <w:t>1,647単位</w:t>
            </w:r>
            <w:r>
              <w:rPr>
                <w:rFonts w:hAnsi="Times New Roman"/>
                <w:sz w:val="22"/>
                <w:szCs w:val="22"/>
              </w:rPr>
              <w:t xml:space="preserve"> </w:t>
            </w:r>
          </w:p>
          <w:p w:rsidR="0033762E" w:rsidRDefault="0033762E" w:rsidP="009D249A">
            <w:pPr>
              <w:pStyle w:val="Default"/>
              <w:rPr>
                <w:rFonts w:hAnsi="Times New Roman"/>
                <w:sz w:val="22"/>
                <w:szCs w:val="22"/>
              </w:rPr>
            </w:pPr>
          </w:p>
          <w:p w:rsidR="0033762E" w:rsidRDefault="0033762E" w:rsidP="009D249A">
            <w:pPr>
              <w:pStyle w:val="Default"/>
              <w:rPr>
                <w:rFonts w:hAnsi="Times New Roman"/>
                <w:sz w:val="22"/>
                <w:szCs w:val="22"/>
              </w:rPr>
            </w:pPr>
            <w:r>
              <w:rPr>
                <w:rFonts w:hAnsi="Times New Roman" w:hint="eastAsia"/>
                <w:sz w:val="22"/>
                <w:szCs w:val="22"/>
              </w:rPr>
              <w:t>（</w:t>
            </w:r>
            <w:r>
              <w:rPr>
                <w:rFonts w:hAnsi="Times New Roman"/>
                <w:sz w:val="22"/>
                <w:szCs w:val="22"/>
              </w:rPr>
              <w:t>2</w:t>
            </w:r>
            <w:r>
              <w:rPr>
                <w:rFonts w:hAnsi="Times New Roman" w:hint="eastAsia"/>
                <w:sz w:val="22"/>
                <w:szCs w:val="22"/>
              </w:rPr>
              <w:t>）</w:t>
            </w:r>
            <w:r>
              <w:rPr>
                <w:rFonts w:hAnsi="Times New Roman"/>
                <w:sz w:val="22"/>
                <w:szCs w:val="22"/>
              </w:rPr>
              <w:t xml:space="preserve"> </w:t>
            </w:r>
            <w:r>
              <w:rPr>
                <w:rFonts w:hAnsi="Times New Roman" w:hint="eastAsia"/>
                <w:sz w:val="22"/>
                <w:szCs w:val="22"/>
              </w:rPr>
              <w:t>第1号通所型サービス（週</w:t>
            </w:r>
            <w:r>
              <w:rPr>
                <w:rFonts w:hAnsi="Times New Roman"/>
                <w:sz w:val="22"/>
                <w:szCs w:val="22"/>
              </w:rPr>
              <w:t>2</w:t>
            </w:r>
            <w:r>
              <w:rPr>
                <w:rFonts w:hAnsi="Times New Roman" w:hint="eastAsia"/>
                <w:sz w:val="22"/>
                <w:szCs w:val="22"/>
              </w:rPr>
              <w:t>回程度利用）要支援</w:t>
            </w:r>
            <w:r>
              <w:rPr>
                <w:rFonts w:hAnsi="Times New Roman"/>
                <w:sz w:val="22"/>
                <w:szCs w:val="22"/>
              </w:rPr>
              <w:t>2</w:t>
            </w:r>
            <w:r>
              <w:rPr>
                <w:rFonts w:hAnsi="Times New Roman" w:hint="eastAsia"/>
                <w:sz w:val="22"/>
                <w:szCs w:val="22"/>
              </w:rPr>
              <w:t xml:space="preserve">　　　　　　</w:t>
            </w:r>
            <w:r>
              <w:rPr>
                <w:rFonts w:hAnsi="Times New Roman"/>
                <w:sz w:val="22"/>
                <w:szCs w:val="22"/>
              </w:rPr>
              <w:t xml:space="preserve"> </w:t>
            </w:r>
            <w:r>
              <w:rPr>
                <w:rFonts w:hAnsi="Times New Roman" w:hint="eastAsia"/>
                <w:sz w:val="22"/>
                <w:szCs w:val="22"/>
              </w:rPr>
              <w:t xml:space="preserve">　3,377単位</w:t>
            </w:r>
          </w:p>
          <w:p w:rsidR="0033762E" w:rsidRDefault="0033762E" w:rsidP="009D249A">
            <w:pPr>
              <w:pStyle w:val="Default"/>
              <w:rPr>
                <w:rFonts w:hAnsi="Times New Roman"/>
                <w:sz w:val="22"/>
                <w:szCs w:val="22"/>
              </w:rPr>
            </w:pP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w:t>
            </w:r>
            <w:r>
              <w:rPr>
                <w:rFonts w:hAnsi="Times New Roman"/>
                <w:sz w:val="22"/>
                <w:szCs w:val="22"/>
              </w:rPr>
              <w:t>1</w:t>
            </w:r>
            <w:r>
              <w:rPr>
                <w:rFonts w:hAnsi="Times New Roman" w:hint="eastAsia"/>
                <w:sz w:val="22"/>
                <w:szCs w:val="22"/>
              </w:rPr>
              <w:t xml:space="preserve">　厚生労働大臣が定める施設基準（平成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96</w:t>
            </w:r>
            <w:r>
              <w:rPr>
                <w:rFonts w:hAnsi="Times New Roman" w:hint="eastAsia"/>
                <w:sz w:val="22"/>
                <w:szCs w:val="22"/>
              </w:rPr>
              <w:t>号）第</w:t>
            </w:r>
            <w:r>
              <w:rPr>
                <w:rFonts w:hAnsi="Times New Roman"/>
                <w:sz w:val="22"/>
                <w:szCs w:val="22"/>
              </w:rPr>
              <w:t>71</w:t>
            </w:r>
            <w:r>
              <w:rPr>
                <w:rFonts w:hAnsi="Times New Roman" w:hint="eastAsia"/>
                <w:sz w:val="22"/>
                <w:szCs w:val="22"/>
              </w:rPr>
              <w:t>号の基準に適合しているものとして市長に届け出た指定第</w:t>
            </w:r>
            <w:r>
              <w:rPr>
                <w:rFonts w:hAnsi="Times New Roman"/>
                <w:sz w:val="22"/>
                <w:szCs w:val="22"/>
              </w:rPr>
              <w:t>1</w:t>
            </w:r>
            <w:r>
              <w:rPr>
                <w:rFonts w:hAnsi="Times New Roman" w:hint="eastAsia"/>
                <w:sz w:val="22"/>
                <w:szCs w:val="22"/>
              </w:rPr>
              <w:t>号通所事業通所介護事業所（指定基準要綱第</w:t>
            </w:r>
            <w:r>
              <w:rPr>
                <w:rFonts w:hAnsi="Times New Roman"/>
                <w:sz w:val="22"/>
                <w:szCs w:val="22"/>
              </w:rPr>
              <w:t>43</w:t>
            </w:r>
            <w:r>
              <w:rPr>
                <w:rFonts w:hAnsi="Times New Roman" w:hint="eastAsia"/>
                <w:sz w:val="22"/>
                <w:szCs w:val="22"/>
              </w:rPr>
              <w:t>条第</w:t>
            </w:r>
            <w:r>
              <w:rPr>
                <w:rFonts w:hAnsi="Times New Roman"/>
                <w:sz w:val="22"/>
                <w:szCs w:val="22"/>
              </w:rPr>
              <w:t>1</w:t>
            </w:r>
            <w:r>
              <w:rPr>
                <w:rFonts w:hAnsi="Times New Roman" w:hint="eastAsia"/>
                <w:sz w:val="22"/>
                <w:szCs w:val="22"/>
              </w:rPr>
              <w:t>項に規定する指定第</w:t>
            </w:r>
            <w:r>
              <w:rPr>
                <w:rFonts w:hAnsi="Times New Roman"/>
                <w:sz w:val="22"/>
                <w:szCs w:val="22"/>
              </w:rPr>
              <w:t>1</w:t>
            </w:r>
            <w:r>
              <w:rPr>
                <w:rFonts w:hAnsi="Times New Roman" w:hint="eastAsia"/>
                <w:sz w:val="22"/>
                <w:szCs w:val="22"/>
              </w:rPr>
              <w:t>号通所事業通所介護事業所をいう。以下同じ。）において、指定第</w:t>
            </w:r>
            <w:r>
              <w:rPr>
                <w:rFonts w:hAnsi="Times New Roman"/>
                <w:sz w:val="22"/>
                <w:szCs w:val="22"/>
              </w:rPr>
              <w:t>1</w:t>
            </w:r>
            <w:r>
              <w:rPr>
                <w:rFonts w:hAnsi="Times New Roman" w:hint="eastAsia"/>
                <w:sz w:val="22"/>
                <w:szCs w:val="22"/>
              </w:rPr>
              <w:t>号通所事業通所介護を行った場合に、利用者の状態区分に応じて、それぞれ所定単位数を算定する。ただし、利用者の数又は看護職員若しくは介護職員の員数が、厚生労働大臣が定める利用</w:t>
            </w:r>
            <w:r w:rsidR="00BE070E">
              <w:rPr>
                <w:rFonts w:hAnsi="Times New Roman" w:hint="eastAsia"/>
                <w:sz w:val="22"/>
                <w:szCs w:val="22"/>
              </w:rPr>
              <w:t>者等の数の基準及び看護職員等の員数の基準並びに通所介護費等</w:t>
            </w:r>
            <w:r>
              <w:rPr>
                <w:rFonts w:hAnsi="Times New Roman" w:hint="eastAsia"/>
                <w:sz w:val="22"/>
                <w:szCs w:val="22"/>
              </w:rPr>
              <w:t>方法（平成</w:t>
            </w:r>
            <w:r>
              <w:rPr>
                <w:rFonts w:hAnsi="Times New Roman"/>
                <w:sz w:val="22"/>
                <w:szCs w:val="22"/>
              </w:rPr>
              <w:t>12</w:t>
            </w:r>
            <w:r>
              <w:rPr>
                <w:rFonts w:hAnsi="Times New Roman" w:hint="eastAsia"/>
                <w:sz w:val="22"/>
                <w:szCs w:val="22"/>
              </w:rPr>
              <w:t>年厚生省告示第</w:t>
            </w:r>
            <w:r>
              <w:rPr>
                <w:rFonts w:hAnsi="Times New Roman"/>
                <w:sz w:val="22"/>
                <w:szCs w:val="22"/>
              </w:rPr>
              <w:t>27</w:t>
            </w:r>
            <w:r>
              <w:rPr>
                <w:rFonts w:hAnsi="Times New Roman" w:hint="eastAsia"/>
                <w:sz w:val="22"/>
                <w:szCs w:val="22"/>
              </w:rPr>
              <w:t>号。以下「通所介護費等算定方法」という。）第</w:t>
            </w:r>
            <w:r>
              <w:rPr>
                <w:rFonts w:hAnsi="Times New Roman"/>
                <w:sz w:val="22"/>
                <w:szCs w:val="22"/>
              </w:rPr>
              <w:t>15</w:t>
            </w:r>
            <w:r>
              <w:rPr>
                <w:rFonts w:hAnsi="Times New Roman" w:hint="eastAsia"/>
                <w:sz w:val="22"/>
                <w:szCs w:val="22"/>
              </w:rPr>
              <w:t>号に規定する基準に該当する場合は、同号中の規定より算定する。</w:t>
            </w:r>
          </w:p>
          <w:p w:rsidR="0033762E" w:rsidRDefault="0033762E" w:rsidP="009D249A">
            <w:pPr>
              <w:pStyle w:val="Default"/>
              <w:rPr>
                <w:rFonts w:hAnsi="Times New Roman"/>
                <w:sz w:val="22"/>
                <w:szCs w:val="22"/>
              </w:rPr>
            </w:pP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注2　利用者が介護予防短期入所生活介護、介護予防短期入所療養介護若しくは介護予防特定施設入居者生活介護又は介護予防小規模多機能型居宅介護若しくは介護予防認知症対応型共同生活介護を受けている間は、第</w:t>
            </w:r>
            <w:r>
              <w:rPr>
                <w:rFonts w:hAnsi="Times New Roman"/>
                <w:sz w:val="22"/>
                <w:szCs w:val="22"/>
              </w:rPr>
              <w:t>1</w:t>
            </w:r>
            <w:r>
              <w:rPr>
                <w:rFonts w:hAnsi="Times New Roman" w:hint="eastAsia"/>
                <w:sz w:val="22"/>
                <w:szCs w:val="22"/>
              </w:rPr>
              <w:t>号通所事業通所介護費は、算定しない。</w:t>
            </w:r>
            <w:r>
              <w:rPr>
                <w:rFonts w:hAnsi="Times New Roman"/>
                <w:sz w:val="22"/>
                <w:szCs w:val="22"/>
              </w:rPr>
              <w:t xml:space="preserve"> </w:t>
            </w:r>
          </w:p>
          <w:p w:rsidR="0033762E" w:rsidRDefault="0033762E" w:rsidP="009D249A">
            <w:pPr>
              <w:pStyle w:val="Default"/>
              <w:ind w:leftChars="100" w:left="430" w:hangingChars="100" w:hanging="220"/>
              <w:rPr>
                <w:rFonts w:hAnsi="Times New Roman"/>
                <w:sz w:val="22"/>
                <w:szCs w:val="22"/>
              </w:rPr>
            </w:pP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注3　利用者が一の指定第</w:t>
            </w:r>
            <w:r>
              <w:rPr>
                <w:rFonts w:hAnsi="Times New Roman"/>
                <w:sz w:val="22"/>
                <w:szCs w:val="22"/>
              </w:rPr>
              <w:t>1</w:t>
            </w:r>
            <w:r>
              <w:rPr>
                <w:rFonts w:hAnsi="Times New Roman" w:hint="eastAsia"/>
                <w:sz w:val="22"/>
                <w:szCs w:val="22"/>
              </w:rPr>
              <w:t>号通所事業通所介護事業所において指定第</w:t>
            </w:r>
            <w:r>
              <w:rPr>
                <w:rFonts w:hAnsi="Times New Roman"/>
                <w:sz w:val="22"/>
                <w:szCs w:val="22"/>
              </w:rPr>
              <w:t>1</w:t>
            </w:r>
            <w:r>
              <w:rPr>
                <w:rFonts w:hAnsi="Times New Roman" w:hint="eastAsia"/>
                <w:sz w:val="22"/>
                <w:szCs w:val="22"/>
              </w:rPr>
              <w:t>号通所事業通所介護を受けている間は、当該指定第</w:t>
            </w:r>
            <w:r>
              <w:rPr>
                <w:rFonts w:hAnsi="Times New Roman"/>
                <w:sz w:val="22"/>
                <w:szCs w:val="22"/>
              </w:rPr>
              <w:t>1</w:t>
            </w:r>
            <w:r>
              <w:rPr>
                <w:rFonts w:hAnsi="Times New Roman" w:hint="eastAsia"/>
                <w:sz w:val="22"/>
                <w:szCs w:val="22"/>
              </w:rPr>
              <w:t>号通所事業通所介護事業所以外の指定第</w:t>
            </w:r>
            <w:r>
              <w:rPr>
                <w:rFonts w:hAnsi="Times New Roman"/>
                <w:sz w:val="22"/>
                <w:szCs w:val="22"/>
              </w:rPr>
              <w:t>1</w:t>
            </w:r>
            <w:r>
              <w:rPr>
                <w:rFonts w:hAnsi="Times New Roman" w:hint="eastAsia"/>
                <w:sz w:val="22"/>
                <w:szCs w:val="22"/>
              </w:rPr>
              <w:t>号通所事業通所介護事業所が指定第</w:t>
            </w:r>
            <w:r>
              <w:rPr>
                <w:rFonts w:hAnsi="Times New Roman"/>
                <w:sz w:val="22"/>
                <w:szCs w:val="22"/>
              </w:rPr>
              <w:t>1</w:t>
            </w:r>
            <w:r>
              <w:rPr>
                <w:rFonts w:hAnsi="Times New Roman" w:hint="eastAsia"/>
                <w:sz w:val="22"/>
                <w:szCs w:val="22"/>
              </w:rPr>
              <w:t>号通所事業通所介護を行った場合に、第</w:t>
            </w:r>
            <w:r>
              <w:rPr>
                <w:rFonts w:hAnsi="Times New Roman"/>
                <w:sz w:val="22"/>
                <w:szCs w:val="22"/>
              </w:rPr>
              <w:t>1</w:t>
            </w:r>
            <w:r>
              <w:rPr>
                <w:rFonts w:hAnsi="Times New Roman" w:hint="eastAsia"/>
                <w:sz w:val="22"/>
                <w:szCs w:val="22"/>
              </w:rPr>
              <w:t>号通所事業通所介護費は、算定しない。</w:t>
            </w:r>
          </w:p>
          <w:p w:rsidR="0033762E" w:rsidRPr="00D126C1" w:rsidRDefault="0033762E" w:rsidP="009D249A">
            <w:pPr>
              <w:pStyle w:val="Default"/>
              <w:ind w:leftChars="100" w:left="430" w:hangingChars="100" w:hanging="220"/>
              <w:rPr>
                <w:rFonts w:hAnsi="Times New Roman"/>
                <w:sz w:val="22"/>
                <w:szCs w:val="22"/>
              </w:rPr>
            </w:pPr>
          </w:p>
        </w:tc>
      </w:tr>
      <w:tr w:rsidR="0033762E" w:rsidTr="009D249A">
        <w:trPr>
          <w:trHeight w:val="345"/>
        </w:trPr>
        <w:tc>
          <w:tcPr>
            <w:tcW w:w="8897" w:type="dxa"/>
            <w:tcBorders>
              <w:bottom w:val="single" w:sz="4" w:space="0" w:color="auto"/>
            </w:tcBorders>
          </w:tcPr>
          <w:p w:rsidR="0033762E" w:rsidRDefault="0033762E" w:rsidP="009D249A">
            <w:pPr>
              <w:pStyle w:val="Default"/>
              <w:ind w:leftChars="100" w:left="430" w:hangingChars="100" w:hanging="220"/>
              <w:rPr>
                <w:rFonts w:hAnsi="Times New Roman"/>
                <w:sz w:val="22"/>
                <w:szCs w:val="22"/>
              </w:rPr>
            </w:pPr>
          </w:p>
          <w:p w:rsidR="0033762E" w:rsidRDefault="0033762E" w:rsidP="009D249A">
            <w:pPr>
              <w:pStyle w:val="Default"/>
              <w:rPr>
                <w:rFonts w:hAnsi="Times New Roman"/>
                <w:sz w:val="22"/>
                <w:szCs w:val="22"/>
              </w:rPr>
            </w:pPr>
            <w:r>
              <w:rPr>
                <w:rFonts w:hAnsi="Times New Roman" w:hint="eastAsia"/>
                <w:sz w:val="22"/>
                <w:szCs w:val="22"/>
              </w:rPr>
              <w:t>（3）中山間地域等提供加算</w:t>
            </w:r>
          </w:p>
          <w:p w:rsidR="0033762E" w:rsidRDefault="0033762E" w:rsidP="009D249A">
            <w:pPr>
              <w:pStyle w:val="Default"/>
              <w:ind w:firstLineChars="3000" w:firstLine="6600"/>
              <w:rPr>
                <w:rFonts w:hAnsi="Times New Roman"/>
                <w:sz w:val="22"/>
                <w:szCs w:val="22"/>
              </w:rPr>
            </w:pPr>
            <w:r>
              <w:rPr>
                <w:rFonts w:hAnsi="Times New Roman" w:hint="eastAsia"/>
                <w:sz w:val="22"/>
                <w:szCs w:val="22"/>
              </w:rPr>
              <w:t xml:space="preserve">　　100分の5加算</w:t>
            </w: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　指定第</w:t>
            </w:r>
            <w:r>
              <w:rPr>
                <w:rFonts w:hAnsi="Times New Roman"/>
                <w:sz w:val="22"/>
                <w:szCs w:val="22"/>
              </w:rPr>
              <w:t>1</w:t>
            </w:r>
            <w:r>
              <w:rPr>
                <w:rFonts w:hAnsi="Times New Roman" w:hint="eastAsia"/>
                <w:sz w:val="22"/>
                <w:szCs w:val="22"/>
              </w:rPr>
              <w:t>号通所事業通所介護事業所の第</w:t>
            </w:r>
            <w:r>
              <w:rPr>
                <w:rFonts w:hAnsi="Times New Roman"/>
                <w:sz w:val="22"/>
                <w:szCs w:val="22"/>
              </w:rPr>
              <w:t>1</w:t>
            </w:r>
            <w:r>
              <w:rPr>
                <w:rFonts w:hAnsi="Times New Roman" w:hint="eastAsia"/>
                <w:sz w:val="22"/>
                <w:szCs w:val="22"/>
              </w:rPr>
              <w:t>号通所事業従業者（指定基準要綱第</w:t>
            </w:r>
            <w:r>
              <w:rPr>
                <w:rFonts w:hAnsi="Times New Roman"/>
                <w:sz w:val="22"/>
                <w:szCs w:val="22"/>
              </w:rPr>
              <w:t>44</w:t>
            </w:r>
            <w:r>
              <w:rPr>
                <w:rFonts w:hAnsi="Times New Roman" w:hint="eastAsia"/>
                <w:sz w:val="22"/>
                <w:szCs w:val="22"/>
              </w:rPr>
              <w:t>条第</w:t>
            </w:r>
            <w:r>
              <w:rPr>
                <w:rFonts w:hAnsi="Times New Roman"/>
                <w:sz w:val="22"/>
                <w:szCs w:val="22"/>
              </w:rPr>
              <w:t>1</w:t>
            </w:r>
            <w:r>
              <w:rPr>
                <w:rFonts w:hAnsi="Times New Roman" w:hint="eastAsia"/>
                <w:sz w:val="22"/>
                <w:szCs w:val="22"/>
              </w:rPr>
              <w:t>項に規定する第</w:t>
            </w:r>
            <w:r>
              <w:rPr>
                <w:rFonts w:hAnsi="Times New Roman"/>
                <w:sz w:val="22"/>
                <w:szCs w:val="22"/>
              </w:rPr>
              <w:t>1</w:t>
            </w:r>
            <w:r>
              <w:rPr>
                <w:rFonts w:hAnsi="Times New Roman" w:hint="eastAsia"/>
                <w:sz w:val="22"/>
                <w:szCs w:val="22"/>
              </w:rPr>
              <w:t>号通所事業従業者をいう。）が、厚生労働大臣が定める地域（平成</w:t>
            </w:r>
            <w:r>
              <w:rPr>
                <w:rFonts w:hAnsi="Times New Roman"/>
                <w:sz w:val="22"/>
                <w:szCs w:val="22"/>
              </w:rPr>
              <w:t>24</w:t>
            </w:r>
            <w:r>
              <w:rPr>
                <w:rFonts w:hAnsi="Times New Roman" w:hint="eastAsia"/>
                <w:sz w:val="22"/>
                <w:szCs w:val="22"/>
              </w:rPr>
              <w:t>年厚生労働省告示第</w:t>
            </w:r>
            <w:r>
              <w:rPr>
                <w:rFonts w:hAnsi="Times New Roman"/>
                <w:sz w:val="22"/>
                <w:szCs w:val="22"/>
              </w:rPr>
              <w:t>120</w:t>
            </w:r>
            <w:r>
              <w:rPr>
                <w:rFonts w:hAnsi="Times New Roman" w:hint="eastAsia"/>
                <w:sz w:val="22"/>
                <w:szCs w:val="22"/>
              </w:rPr>
              <w:t>号）に規定する地域に居住している利用者に対して、通常の事業の実施地域を越えて、指定第</w:t>
            </w:r>
            <w:r>
              <w:rPr>
                <w:rFonts w:hAnsi="Times New Roman"/>
                <w:sz w:val="22"/>
                <w:szCs w:val="22"/>
              </w:rPr>
              <w:t>1</w:t>
            </w:r>
            <w:r>
              <w:rPr>
                <w:rFonts w:hAnsi="Times New Roman" w:hint="eastAsia"/>
                <w:sz w:val="22"/>
                <w:szCs w:val="22"/>
              </w:rPr>
              <w:t>号通所事業通所介護を行った場合は、</w:t>
            </w:r>
            <w:r>
              <w:rPr>
                <w:rFonts w:hAnsi="Times New Roman"/>
                <w:sz w:val="22"/>
                <w:szCs w:val="22"/>
              </w:rPr>
              <w:t>1</w:t>
            </w:r>
            <w:r>
              <w:rPr>
                <w:rFonts w:hAnsi="Times New Roman" w:hint="eastAsia"/>
                <w:sz w:val="22"/>
                <w:szCs w:val="22"/>
              </w:rPr>
              <w:t>月につき所定単位数の</w:t>
            </w:r>
            <w:r>
              <w:rPr>
                <w:rFonts w:hAnsi="Times New Roman"/>
                <w:sz w:val="22"/>
                <w:szCs w:val="22"/>
              </w:rPr>
              <w:t>100</w:t>
            </w:r>
            <w:r>
              <w:rPr>
                <w:rFonts w:hAnsi="Times New Roman" w:hint="eastAsia"/>
                <w:sz w:val="22"/>
                <w:szCs w:val="22"/>
              </w:rPr>
              <w:t>分の</w:t>
            </w:r>
            <w:r>
              <w:rPr>
                <w:rFonts w:hAnsi="Times New Roman"/>
                <w:sz w:val="22"/>
                <w:szCs w:val="22"/>
              </w:rPr>
              <w:t>5</w:t>
            </w:r>
            <w:r>
              <w:rPr>
                <w:rFonts w:hAnsi="Times New Roman" w:hint="eastAsia"/>
                <w:sz w:val="22"/>
                <w:szCs w:val="22"/>
              </w:rPr>
              <w:t>に相当する単位数を所定単位数に加算する。</w:t>
            </w:r>
          </w:p>
          <w:p w:rsidR="0033762E" w:rsidRPr="00412613" w:rsidRDefault="0033762E" w:rsidP="009D249A">
            <w:pPr>
              <w:pStyle w:val="Default"/>
              <w:ind w:leftChars="100" w:left="430" w:hangingChars="100" w:hanging="220"/>
              <w:rPr>
                <w:rFonts w:hAnsi="Times New Roman"/>
                <w:sz w:val="22"/>
                <w:szCs w:val="22"/>
              </w:rPr>
            </w:pPr>
          </w:p>
        </w:tc>
      </w:tr>
      <w:tr w:rsidR="0033762E" w:rsidTr="009D249A">
        <w:trPr>
          <w:trHeight w:val="2880"/>
        </w:trPr>
        <w:tc>
          <w:tcPr>
            <w:tcW w:w="8897" w:type="dxa"/>
            <w:tcBorders>
              <w:bottom w:val="single" w:sz="4" w:space="0" w:color="auto"/>
            </w:tcBorders>
          </w:tcPr>
          <w:p w:rsidR="0033762E" w:rsidRDefault="0033762E" w:rsidP="009D249A">
            <w:pPr>
              <w:pStyle w:val="Default"/>
              <w:rPr>
                <w:rFonts w:hAnsi="Times New Roman"/>
                <w:sz w:val="22"/>
                <w:szCs w:val="22"/>
              </w:rPr>
            </w:pPr>
          </w:p>
          <w:p w:rsidR="0033762E" w:rsidRDefault="0033762E" w:rsidP="009D249A">
            <w:pPr>
              <w:pStyle w:val="Default"/>
              <w:rPr>
                <w:rFonts w:hAnsi="Times New Roman"/>
                <w:sz w:val="22"/>
                <w:szCs w:val="22"/>
              </w:rPr>
            </w:pPr>
            <w:r>
              <w:rPr>
                <w:rFonts w:hAnsi="Times New Roman" w:hint="eastAsia"/>
                <w:sz w:val="22"/>
                <w:szCs w:val="22"/>
              </w:rPr>
              <w:t>（4）若年性認知症受入加算</w:t>
            </w:r>
          </w:p>
          <w:p w:rsidR="0033762E" w:rsidRDefault="0033762E" w:rsidP="009D249A">
            <w:pPr>
              <w:pStyle w:val="Default"/>
              <w:ind w:firstLineChars="3300" w:firstLine="7260"/>
              <w:rPr>
                <w:rFonts w:hAnsi="Times New Roman"/>
                <w:sz w:val="22"/>
                <w:szCs w:val="22"/>
              </w:rPr>
            </w:pPr>
            <w:r>
              <w:rPr>
                <w:rFonts w:hAnsi="Times New Roman" w:hint="eastAsia"/>
                <w:sz w:val="22"/>
                <w:szCs w:val="22"/>
              </w:rPr>
              <w:t xml:space="preserve">　　240単位</w:t>
            </w: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　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18</w:t>
            </w:r>
            <w:r>
              <w:rPr>
                <w:rFonts w:hAnsi="Times New Roman" w:hint="eastAsia"/>
                <w:sz w:val="22"/>
                <w:szCs w:val="22"/>
              </w:rPr>
              <w:t>号に規定する基準に適合しているものとして市長に届け出た指定第</w:t>
            </w:r>
            <w:r>
              <w:rPr>
                <w:rFonts w:hAnsi="Times New Roman"/>
                <w:sz w:val="22"/>
                <w:szCs w:val="22"/>
              </w:rPr>
              <w:t>1</w:t>
            </w:r>
            <w:r>
              <w:rPr>
                <w:rFonts w:hAnsi="Times New Roman" w:hint="eastAsia"/>
                <w:sz w:val="22"/>
                <w:szCs w:val="22"/>
              </w:rPr>
              <w:t>号通所事業通所介護事業所において、若年性認知症利用者（介護保険法施行令（平成</w:t>
            </w:r>
            <w:r>
              <w:rPr>
                <w:rFonts w:hAnsi="Times New Roman"/>
                <w:sz w:val="22"/>
                <w:szCs w:val="22"/>
              </w:rPr>
              <w:t>10</w:t>
            </w:r>
            <w:r>
              <w:rPr>
                <w:rFonts w:hAnsi="Times New Roman" w:hint="eastAsia"/>
                <w:sz w:val="22"/>
                <w:szCs w:val="22"/>
              </w:rPr>
              <w:t>年政令第</w:t>
            </w:r>
            <w:r>
              <w:rPr>
                <w:rFonts w:hAnsi="Times New Roman"/>
                <w:sz w:val="22"/>
                <w:szCs w:val="22"/>
              </w:rPr>
              <w:t>412</w:t>
            </w:r>
            <w:r>
              <w:rPr>
                <w:rFonts w:hAnsi="Times New Roman" w:hint="eastAsia"/>
                <w:sz w:val="22"/>
                <w:szCs w:val="22"/>
              </w:rPr>
              <w:t>号）第</w:t>
            </w:r>
            <w:r>
              <w:rPr>
                <w:rFonts w:hAnsi="Times New Roman"/>
                <w:sz w:val="22"/>
                <w:szCs w:val="22"/>
              </w:rPr>
              <w:t>2</w:t>
            </w:r>
            <w:r>
              <w:rPr>
                <w:rFonts w:hAnsi="Times New Roman" w:hint="eastAsia"/>
                <w:sz w:val="22"/>
                <w:szCs w:val="22"/>
              </w:rPr>
              <w:t>条第</w:t>
            </w:r>
            <w:r>
              <w:rPr>
                <w:rFonts w:hAnsi="Times New Roman"/>
                <w:sz w:val="22"/>
                <w:szCs w:val="22"/>
              </w:rPr>
              <w:t>6</w:t>
            </w:r>
            <w:r>
              <w:rPr>
                <w:rFonts w:hAnsi="Times New Roman" w:hint="eastAsia"/>
                <w:sz w:val="22"/>
                <w:szCs w:val="22"/>
              </w:rPr>
              <w:t>号に規定する初老期における認知症によって要支援者となった者をいう。以下同じ。）に対して指定第</w:t>
            </w:r>
            <w:r>
              <w:rPr>
                <w:rFonts w:hAnsi="Times New Roman"/>
                <w:sz w:val="22"/>
                <w:szCs w:val="22"/>
              </w:rPr>
              <w:t>1</w:t>
            </w:r>
            <w:r>
              <w:rPr>
                <w:rFonts w:hAnsi="Times New Roman" w:hint="eastAsia"/>
                <w:sz w:val="22"/>
                <w:szCs w:val="22"/>
              </w:rPr>
              <w:t>号通所事業通所介護を行った場合は、若年性認知症利用者受入加算として、</w:t>
            </w:r>
            <w:r>
              <w:rPr>
                <w:rFonts w:hAnsi="Times New Roman"/>
                <w:sz w:val="22"/>
                <w:szCs w:val="22"/>
              </w:rPr>
              <w:t>1</w:t>
            </w:r>
            <w:r>
              <w:rPr>
                <w:rFonts w:hAnsi="Times New Roman" w:hint="eastAsia"/>
                <w:sz w:val="22"/>
                <w:szCs w:val="22"/>
              </w:rPr>
              <w:t>月につき</w:t>
            </w:r>
            <w:r>
              <w:rPr>
                <w:rFonts w:hAnsi="Times New Roman"/>
                <w:sz w:val="22"/>
                <w:szCs w:val="22"/>
              </w:rPr>
              <w:t>240</w:t>
            </w:r>
            <w:r>
              <w:rPr>
                <w:rFonts w:hAnsi="Times New Roman" w:hint="eastAsia"/>
                <w:sz w:val="22"/>
                <w:szCs w:val="22"/>
              </w:rPr>
              <w:t>単位を所定単位数に加算する。</w:t>
            </w:r>
          </w:p>
          <w:p w:rsidR="0033762E" w:rsidRDefault="0033762E" w:rsidP="009D249A">
            <w:pPr>
              <w:pStyle w:val="Default"/>
              <w:ind w:leftChars="100" w:left="430" w:hangingChars="100" w:hanging="220"/>
              <w:rPr>
                <w:rFonts w:hAnsi="Times New Roman"/>
                <w:sz w:val="22"/>
                <w:szCs w:val="22"/>
              </w:rPr>
            </w:pPr>
          </w:p>
        </w:tc>
      </w:tr>
      <w:tr w:rsidR="0033762E" w:rsidTr="009D249A">
        <w:trPr>
          <w:trHeight w:val="3570"/>
        </w:trPr>
        <w:tc>
          <w:tcPr>
            <w:tcW w:w="8897" w:type="dxa"/>
            <w:tcBorders>
              <w:bottom w:val="single" w:sz="4" w:space="0" w:color="auto"/>
            </w:tcBorders>
          </w:tcPr>
          <w:p w:rsidR="0033762E" w:rsidRDefault="0033762E" w:rsidP="009D249A">
            <w:pPr>
              <w:pStyle w:val="Default"/>
              <w:rPr>
                <w:rFonts w:hAnsi="Times New Roman"/>
                <w:sz w:val="22"/>
                <w:szCs w:val="22"/>
              </w:rPr>
            </w:pPr>
          </w:p>
          <w:p w:rsidR="0033762E" w:rsidRDefault="0033762E" w:rsidP="009D249A">
            <w:pPr>
              <w:pStyle w:val="Default"/>
              <w:rPr>
                <w:rFonts w:hAnsi="Times New Roman"/>
                <w:sz w:val="22"/>
                <w:szCs w:val="22"/>
              </w:rPr>
            </w:pPr>
            <w:r>
              <w:rPr>
                <w:rFonts w:hAnsi="Times New Roman" w:hint="eastAsia"/>
                <w:sz w:val="22"/>
                <w:szCs w:val="22"/>
              </w:rPr>
              <w:t>（5）同一建物</w:t>
            </w:r>
            <w:r w:rsidR="00CA19B9">
              <w:rPr>
                <w:rFonts w:hAnsi="Times New Roman" w:hint="eastAsia"/>
                <w:sz w:val="22"/>
                <w:szCs w:val="22"/>
              </w:rPr>
              <w:t>等</w:t>
            </w:r>
            <w:r>
              <w:rPr>
                <w:rFonts w:hAnsi="Times New Roman" w:hint="eastAsia"/>
                <w:sz w:val="22"/>
                <w:szCs w:val="22"/>
              </w:rPr>
              <w:t>減算　（週</w:t>
            </w:r>
            <w:r>
              <w:rPr>
                <w:rFonts w:hAnsi="Times New Roman"/>
                <w:sz w:val="22"/>
                <w:szCs w:val="22"/>
              </w:rPr>
              <w:t>1</w:t>
            </w:r>
            <w:r>
              <w:rPr>
                <w:rFonts w:hAnsi="Times New Roman" w:hint="eastAsia"/>
                <w:sz w:val="22"/>
                <w:szCs w:val="22"/>
              </w:rPr>
              <w:t>回程度利用）・要支援</w:t>
            </w:r>
            <w:r>
              <w:rPr>
                <w:rFonts w:hAnsi="Times New Roman"/>
                <w:sz w:val="22"/>
                <w:szCs w:val="22"/>
              </w:rPr>
              <w:t>1</w:t>
            </w:r>
            <w:r>
              <w:rPr>
                <w:rFonts w:hAnsi="Times New Roman" w:hint="eastAsia"/>
                <w:sz w:val="22"/>
                <w:szCs w:val="22"/>
              </w:rPr>
              <w:t>・事業該当者</w:t>
            </w:r>
          </w:p>
          <w:p w:rsidR="0033762E" w:rsidRPr="001217B8" w:rsidRDefault="0033762E" w:rsidP="009D249A">
            <w:pPr>
              <w:pStyle w:val="Default"/>
              <w:ind w:firstLineChars="3000" w:firstLine="6600"/>
              <w:rPr>
                <w:rFonts w:hAnsi="Times New Roman"/>
                <w:sz w:val="22"/>
                <w:szCs w:val="22"/>
              </w:rPr>
            </w:pPr>
            <w:r>
              <w:rPr>
                <w:rFonts w:hAnsi="Times New Roman"/>
                <w:sz w:val="22"/>
                <w:szCs w:val="22"/>
              </w:rPr>
              <w:t xml:space="preserve"> </w:t>
            </w:r>
            <w:r>
              <w:rPr>
                <w:rFonts w:hAnsi="Times New Roman" w:hint="eastAsia"/>
                <w:sz w:val="22"/>
                <w:szCs w:val="22"/>
              </w:rPr>
              <w:t xml:space="preserve">　　　 △</w:t>
            </w:r>
            <w:r>
              <w:rPr>
                <w:rFonts w:hAnsi="Times New Roman"/>
                <w:sz w:val="22"/>
                <w:szCs w:val="22"/>
              </w:rPr>
              <w:t>376</w:t>
            </w:r>
            <w:r>
              <w:rPr>
                <w:rFonts w:hAnsi="Times New Roman" w:hint="eastAsia"/>
                <w:sz w:val="22"/>
                <w:szCs w:val="22"/>
              </w:rPr>
              <w:t>単位</w:t>
            </w:r>
          </w:p>
          <w:p w:rsidR="0033762E" w:rsidRDefault="0033762E" w:rsidP="009D249A">
            <w:pPr>
              <w:pStyle w:val="Default"/>
              <w:rPr>
                <w:rFonts w:hAnsi="Times New Roman"/>
                <w:sz w:val="22"/>
                <w:szCs w:val="22"/>
              </w:rPr>
            </w:pPr>
            <w:r>
              <w:rPr>
                <w:rFonts w:hAnsi="Times New Roman" w:hint="eastAsia"/>
                <w:sz w:val="22"/>
                <w:szCs w:val="22"/>
              </w:rPr>
              <w:t>（6）同一建物</w:t>
            </w:r>
            <w:r w:rsidR="00CA19B9">
              <w:rPr>
                <w:rFonts w:hAnsi="Times New Roman" w:hint="eastAsia"/>
                <w:sz w:val="22"/>
                <w:szCs w:val="22"/>
              </w:rPr>
              <w:t>等</w:t>
            </w:r>
            <w:r>
              <w:rPr>
                <w:rFonts w:hAnsi="Times New Roman" w:hint="eastAsia"/>
                <w:sz w:val="22"/>
                <w:szCs w:val="22"/>
              </w:rPr>
              <w:t>減算　（週</w:t>
            </w:r>
            <w:r>
              <w:rPr>
                <w:rFonts w:hAnsi="Times New Roman"/>
                <w:sz w:val="22"/>
                <w:szCs w:val="22"/>
              </w:rPr>
              <w:t>2</w:t>
            </w:r>
            <w:r>
              <w:rPr>
                <w:rFonts w:hAnsi="Times New Roman" w:hint="eastAsia"/>
                <w:sz w:val="22"/>
                <w:szCs w:val="22"/>
              </w:rPr>
              <w:t>回程度利用）・要支援</w:t>
            </w:r>
            <w:r>
              <w:rPr>
                <w:rFonts w:hAnsi="Times New Roman"/>
                <w:sz w:val="22"/>
                <w:szCs w:val="22"/>
              </w:rPr>
              <w:t>2</w:t>
            </w:r>
          </w:p>
          <w:p w:rsidR="0033762E" w:rsidRDefault="0033762E" w:rsidP="009D249A">
            <w:pPr>
              <w:pStyle w:val="Default"/>
              <w:ind w:firstLineChars="2400" w:firstLine="5280"/>
              <w:rPr>
                <w:rFonts w:hAnsi="Times New Roman"/>
                <w:sz w:val="22"/>
                <w:szCs w:val="22"/>
              </w:rPr>
            </w:pPr>
            <w:r>
              <w:rPr>
                <w:rFonts w:hAnsi="Times New Roman" w:hint="eastAsia"/>
                <w:sz w:val="22"/>
                <w:szCs w:val="22"/>
              </w:rPr>
              <w:t xml:space="preserve">　　　　　　</w:t>
            </w:r>
            <w:r>
              <w:rPr>
                <w:rFonts w:hAnsi="Times New Roman"/>
                <w:sz w:val="22"/>
                <w:szCs w:val="22"/>
              </w:rPr>
              <w:t xml:space="preserve"> </w:t>
            </w:r>
            <w:r>
              <w:rPr>
                <w:rFonts w:hAnsi="Times New Roman" w:hint="eastAsia"/>
                <w:sz w:val="22"/>
                <w:szCs w:val="22"/>
              </w:rPr>
              <w:t xml:space="preserve">　　　 △</w:t>
            </w:r>
            <w:r>
              <w:rPr>
                <w:rFonts w:hAnsi="Times New Roman"/>
                <w:sz w:val="22"/>
                <w:szCs w:val="22"/>
              </w:rPr>
              <w:t>752</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　指定第</w:t>
            </w:r>
            <w:r>
              <w:rPr>
                <w:rFonts w:hAnsi="Times New Roman"/>
                <w:sz w:val="22"/>
                <w:szCs w:val="22"/>
              </w:rPr>
              <w:t>1</w:t>
            </w:r>
            <w:r>
              <w:rPr>
                <w:rFonts w:hAnsi="Times New Roman" w:hint="eastAsia"/>
                <w:sz w:val="22"/>
                <w:szCs w:val="22"/>
              </w:rPr>
              <w:t>号通所事業通所介護事業所と同一建物に居住する者又は指定第</w:t>
            </w:r>
            <w:r>
              <w:rPr>
                <w:rFonts w:hAnsi="Times New Roman"/>
                <w:sz w:val="22"/>
                <w:szCs w:val="22"/>
              </w:rPr>
              <w:t>1</w:t>
            </w:r>
            <w:r>
              <w:rPr>
                <w:rFonts w:hAnsi="Times New Roman" w:hint="eastAsia"/>
                <w:sz w:val="22"/>
                <w:szCs w:val="22"/>
              </w:rPr>
              <w:t>号通所　事業通所介護事業所と同一建物から当該指定第</w:t>
            </w:r>
            <w:r>
              <w:rPr>
                <w:rFonts w:hAnsi="Times New Roman"/>
                <w:sz w:val="22"/>
                <w:szCs w:val="22"/>
              </w:rPr>
              <w:t>1</w:t>
            </w:r>
            <w:r>
              <w:rPr>
                <w:rFonts w:hAnsi="Times New Roman" w:hint="eastAsia"/>
                <w:sz w:val="22"/>
                <w:szCs w:val="22"/>
              </w:rPr>
              <w:t>号通所事業通所介護事業所に通う者に対し、指定第</w:t>
            </w:r>
            <w:r>
              <w:rPr>
                <w:rFonts w:hAnsi="Times New Roman"/>
                <w:sz w:val="22"/>
                <w:szCs w:val="22"/>
              </w:rPr>
              <w:t>1</w:t>
            </w:r>
            <w:r>
              <w:rPr>
                <w:rFonts w:hAnsi="Times New Roman" w:hint="eastAsia"/>
                <w:sz w:val="22"/>
                <w:szCs w:val="22"/>
              </w:rPr>
              <w:t>号通所事業通所介護を行った場合は、</w:t>
            </w:r>
            <w:r>
              <w:rPr>
                <w:rFonts w:hAnsi="Times New Roman"/>
                <w:sz w:val="22"/>
                <w:szCs w:val="22"/>
              </w:rPr>
              <w:t>1</w:t>
            </w:r>
            <w:r>
              <w:rPr>
                <w:rFonts w:hAnsi="Times New Roman" w:hint="eastAsia"/>
                <w:sz w:val="22"/>
                <w:szCs w:val="22"/>
              </w:rPr>
              <w:t>月につき上記の単位を所定単位数から減算する。ただし、傷病により一時的に送迎が必要であると認められる利用者その他やむを得ない事情により送迎が必要であると認められる利用者に対して送迎を行った場合は、この限りでない。</w:t>
            </w:r>
          </w:p>
          <w:p w:rsidR="0033762E" w:rsidRDefault="0033762E" w:rsidP="009D249A">
            <w:pPr>
              <w:pStyle w:val="Default"/>
              <w:ind w:leftChars="100" w:left="430" w:hangingChars="100" w:hanging="220"/>
              <w:rPr>
                <w:rFonts w:hAnsi="Times New Roman"/>
                <w:sz w:val="22"/>
                <w:szCs w:val="22"/>
              </w:rPr>
            </w:pPr>
          </w:p>
        </w:tc>
      </w:tr>
      <w:tr w:rsidR="0033762E" w:rsidTr="009D249A">
        <w:trPr>
          <w:trHeight w:val="1411"/>
        </w:trPr>
        <w:tc>
          <w:tcPr>
            <w:tcW w:w="8897" w:type="dxa"/>
          </w:tcPr>
          <w:p w:rsidR="0033762E" w:rsidRDefault="0033762E" w:rsidP="009D249A">
            <w:pPr>
              <w:pStyle w:val="Default"/>
              <w:rPr>
                <w:rFonts w:hAnsi="Times New Roman"/>
                <w:sz w:val="22"/>
                <w:szCs w:val="22"/>
              </w:rPr>
            </w:pPr>
          </w:p>
          <w:p w:rsidR="0033762E" w:rsidRDefault="0033762E" w:rsidP="009D249A">
            <w:pPr>
              <w:pStyle w:val="Default"/>
              <w:rPr>
                <w:rFonts w:hAnsi="Times New Roman"/>
                <w:sz w:val="22"/>
                <w:szCs w:val="22"/>
              </w:rPr>
            </w:pPr>
            <w:r>
              <w:rPr>
                <w:rFonts w:hAnsi="Times New Roman" w:hint="eastAsia"/>
                <w:sz w:val="22"/>
                <w:szCs w:val="22"/>
              </w:rPr>
              <w:t>（7）生活機能向上グループ活動加算</w:t>
            </w:r>
          </w:p>
          <w:p w:rsidR="0033762E" w:rsidRDefault="0033762E" w:rsidP="009D249A">
            <w:pPr>
              <w:pStyle w:val="Default"/>
              <w:ind w:firstLineChars="2000" w:firstLine="4400"/>
              <w:rPr>
                <w:rFonts w:hAnsi="Times New Roman"/>
                <w:sz w:val="22"/>
                <w:szCs w:val="22"/>
              </w:rPr>
            </w:pPr>
            <w:r>
              <w:rPr>
                <w:rFonts w:hAnsi="Times New Roman"/>
                <w:sz w:val="22"/>
                <w:szCs w:val="22"/>
              </w:rPr>
              <w:t xml:space="preserve"> </w:t>
            </w:r>
            <w:r>
              <w:rPr>
                <w:rFonts w:hAnsi="Times New Roman" w:hint="eastAsia"/>
                <w:sz w:val="22"/>
                <w:szCs w:val="22"/>
              </w:rPr>
              <w:t xml:space="preserve">　　　　　　　　　　　　　　</w:t>
            </w:r>
            <w:r>
              <w:rPr>
                <w:rFonts w:hAnsi="Times New Roman"/>
                <w:sz w:val="22"/>
                <w:szCs w:val="22"/>
              </w:rPr>
              <w:t>100</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　次に掲げるいずれの基準にも適合しているものとして市長に届け出て、利用者の生活機能の向上を目的として共通の課題を有する複数の利用者からなるグループに対して実施される日常生活上の支援のための活動（以下「生活機能向上グループ活動サービス」という。）を行った場合は、</w:t>
            </w:r>
            <w:r>
              <w:rPr>
                <w:rFonts w:hAnsi="Times New Roman"/>
                <w:sz w:val="22"/>
                <w:szCs w:val="22"/>
              </w:rPr>
              <w:t>1</w:t>
            </w:r>
            <w:r>
              <w:rPr>
                <w:rFonts w:hAnsi="Times New Roman" w:hint="eastAsia"/>
                <w:sz w:val="22"/>
                <w:szCs w:val="22"/>
              </w:rPr>
              <w:t>月につき所定単位数を加算する。ただし、この場合において、同月中に利用者に対し、運動器機能向上加算、栄養改善加算、口腔機能向上加算又は選択的サービス複数実施加算のいずれかを算定している場合は、算定しない。</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　生活相談員、看護職員、介護職員、機能訓練指導員その他指定第</w:t>
            </w:r>
            <w:r>
              <w:rPr>
                <w:rFonts w:hAnsi="Times New Roman"/>
                <w:sz w:val="22"/>
                <w:szCs w:val="22"/>
              </w:rPr>
              <w:t>1</w:t>
            </w:r>
            <w:r>
              <w:rPr>
                <w:rFonts w:hAnsi="Times New Roman" w:hint="eastAsia"/>
                <w:sz w:val="22"/>
                <w:szCs w:val="22"/>
              </w:rPr>
              <w:t>号通所事業通所介護事業所の第</w:t>
            </w:r>
            <w:r>
              <w:rPr>
                <w:rFonts w:hAnsi="Times New Roman"/>
                <w:sz w:val="22"/>
                <w:szCs w:val="22"/>
              </w:rPr>
              <w:t>1</w:t>
            </w:r>
            <w:r>
              <w:rPr>
                <w:rFonts w:hAnsi="Times New Roman" w:hint="eastAsia"/>
                <w:sz w:val="22"/>
                <w:szCs w:val="22"/>
              </w:rPr>
              <w:t>号通所事業従業者が共同して、利用者ごとに生活機能の向上の目標を設定した介護予防通所介護計画（指定基準要綱第</w:t>
            </w:r>
            <w:r>
              <w:rPr>
                <w:rFonts w:hAnsi="Times New Roman"/>
                <w:sz w:val="22"/>
                <w:szCs w:val="22"/>
              </w:rPr>
              <w:t>57</w:t>
            </w:r>
            <w:r>
              <w:rPr>
                <w:rFonts w:hAnsi="Times New Roman" w:hint="eastAsia"/>
                <w:sz w:val="22"/>
                <w:szCs w:val="22"/>
              </w:rPr>
              <w:t>条第</w:t>
            </w:r>
            <w:r>
              <w:rPr>
                <w:rFonts w:hAnsi="Times New Roman"/>
                <w:sz w:val="22"/>
                <w:szCs w:val="22"/>
              </w:rPr>
              <w:t>2</w:t>
            </w:r>
            <w:r>
              <w:rPr>
                <w:rFonts w:hAnsi="Times New Roman" w:hint="eastAsia"/>
                <w:sz w:val="22"/>
                <w:szCs w:val="22"/>
              </w:rPr>
              <w:t>号に規定する介護予防通所介護計画をいう。以下同じ。）を作成していること。</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lastRenderedPageBreak/>
              <w:t>・　介護予防通所介護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いること。</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利用者に対し、生活機能向上グループ活動サービスを</w:t>
            </w:r>
            <w:r>
              <w:rPr>
                <w:rFonts w:hAnsi="Times New Roman"/>
                <w:sz w:val="22"/>
                <w:szCs w:val="22"/>
              </w:rPr>
              <w:t>1</w:t>
            </w:r>
            <w:r>
              <w:rPr>
                <w:rFonts w:hAnsi="Times New Roman" w:hint="eastAsia"/>
                <w:sz w:val="22"/>
                <w:szCs w:val="22"/>
              </w:rPr>
              <w:t>週につき</w:t>
            </w:r>
            <w:r>
              <w:rPr>
                <w:rFonts w:hAnsi="Times New Roman"/>
                <w:sz w:val="22"/>
                <w:szCs w:val="22"/>
              </w:rPr>
              <w:t>1</w:t>
            </w:r>
            <w:r>
              <w:rPr>
                <w:rFonts w:hAnsi="Times New Roman" w:hint="eastAsia"/>
                <w:sz w:val="22"/>
                <w:szCs w:val="22"/>
              </w:rPr>
              <w:t>回以上行っていること。</w:t>
            </w:r>
          </w:p>
          <w:p w:rsidR="0033762E" w:rsidRDefault="0033762E" w:rsidP="009D249A">
            <w:pPr>
              <w:pStyle w:val="Default"/>
              <w:ind w:leftChars="300" w:left="850" w:hangingChars="100" w:hanging="220"/>
              <w:rPr>
                <w:rFonts w:hAnsi="Times New Roman"/>
                <w:sz w:val="22"/>
                <w:szCs w:val="22"/>
              </w:rPr>
            </w:pPr>
          </w:p>
        </w:tc>
      </w:tr>
      <w:tr w:rsidR="0033762E" w:rsidTr="009D249A">
        <w:tc>
          <w:tcPr>
            <w:tcW w:w="8897" w:type="dxa"/>
          </w:tcPr>
          <w:p w:rsidR="0033762E" w:rsidRDefault="0033762E" w:rsidP="009D249A">
            <w:pPr>
              <w:pStyle w:val="Default"/>
              <w:rPr>
                <w:rFonts w:hAnsi="Times New Roman"/>
                <w:sz w:val="22"/>
                <w:szCs w:val="22"/>
              </w:rPr>
            </w:pPr>
          </w:p>
          <w:p w:rsidR="0033762E" w:rsidRDefault="00841CFD" w:rsidP="009D249A">
            <w:pPr>
              <w:pStyle w:val="Default"/>
              <w:rPr>
                <w:rFonts w:hAnsi="Times New Roman"/>
                <w:sz w:val="22"/>
                <w:szCs w:val="22"/>
              </w:rPr>
            </w:pPr>
            <w:r>
              <w:rPr>
                <w:rFonts w:hAnsi="Times New Roman" w:hint="eastAsia"/>
                <w:sz w:val="22"/>
                <w:szCs w:val="22"/>
              </w:rPr>
              <w:t>（8）</w:t>
            </w:r>
            <w:r w:rsidR="0033762E">
              <w:rPr>
                <w:rFonts w:hAnsi="Times New Roman"/>
                <w:sz w:val="22"/>
                <w:szCs w:val="22"/>
              </w:rPr>
              <w:t xml:space="preserve"> </w:t>
            </w:r>
            <w:r w:rsidR="0033762E">
              <w:rPr>
                <w:rFonts w:hAnsi="Times New Roman" w:hint="eastAsia"/>
                <w:sz w:val="22"/>
                <w:szCs w:val="22"/>
              </w:rPr>
              <w:t>運動器機能向上加算</w:t>
            </w:r>
          </w:p>
          <w:p w:rsidR="0033762E" w:rsidRDefault="0033762E" w:rsidP="009D249A">
            <w:pPr>
              <w:pStyle w:val="Default"/>
              <w:ind w:firstLineChars="3400" w:firstLine="7480"/>
              <w:rPr>
                <w:rFonts w:hAnsi="Times New Roman"/>
                <w:sz w:val="22"/>
                <w:szCs w:val="22"/>
              </w:rPr>
            </w:pPr>
            <w:r>
              <w:rPr>
                <w:rFonts w:hAnsi="Times New Roman"/>
                <w:sz w:val="22"/>
                <w:szCs w:val="22"/>
              </w:rPr>
              <w:t xml:space="preserve"> 225</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　次に掲げるいずれの基準にも適合しているものとして市長に届け出て、利用者の運動器の機能向上を目的として個別的に実施される機能訓練であって、利用者の心身の状態の維持又は向上に資すると認められるもの（以下この注及び</w:t>
            </w:r>
            <w:r w:rsidR="00841CFD">
              <w:rPr>
                <w:rFonts w:hAnsi="Times New Roman" w:hint="eastAsia"/>
                <w:sz w:val="22"/>
                <w:szCs w:val="22"/>
              </w:rPr>
              <w:t>（11）</w:t>
            </w:r>
            <w:r>
              <w:rPr>
                <w:rFonts w:hAnsi="Times New Roman" w:hint="eastAsia"/>
                <w:sz w:val="22"/>
                <w:szCs w:val="22"/>
              </w:rPr>
              <w:t>において「運動器機能向上サービス」という。）を行った場合は、</w:t>
            </w:r>
            <w:r>
              <w:rPr>
                <w:rFonts w:hAnsi="Times New Roman"/>
                <w:sz w:val="22"/>
                <w:szCs w:val="22"/>
              </w:rPr>
              <w:t>1</w:t>
            </w:r>
            <w:r>
              <w:rPr>
                <w:rFonts w:hAnsi="Times New Roman" w:hint="eastAsia"/>
                <w:sz w:val="22"/>
                <w:szCs w:val="22"/>
              </w:rPr>
              <w:t>月につき所定単位数を加算する。</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　専ら機能訓練指導員の職務に従事する理学療法士、作業療法士、言語聴覚士、看</w:t>
            </w:r>
            <w:r w:rsidR="00841CFD">
              <w:rPr>
                <w:rFonts w:hAnsi="Times New Roman" w:hint="eastAsia"/>
                <w:sz w:val="22"/>
                <w:szCs w:val="22"/>
              </w:rPr>
              <w:t>護職員、柔道整復師又はあん摩マッサージ指圧師（以下</w:t>
            </w:r>
            <w:r>
              <w:rPr>
                <w:rFonts w:hAnsi="Times New Roman" w:hint="eastAsia"/>
                <w:sz w:val="22"/>
                <w:szCs w:val="22"/>
              </w:rPr>
              <w:t>「理学療法士等」という。）を</w:t>
            </w:r>
            <w:r>
              <w:rPr>
                <w:rFonts w:hAnsi="Times New Roman"/>
                <w:sz w:val="22"/>
                <w:szCs w:val="22"/>
              </w:rPr>
              <w:t>1</w:t>
            </w:r>
            <w:r>
              <w:rPr>
                <w:rFonts w:hAnsi="Times New Roman" w:hint="eastAsia"/>
                <w:sz w:val="22"/>
                <w:szCs w:val="22"/>
              </w:rPr>
              <w:t>名以上配置していること。</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利用者の運動器の機能を利用開始時に把握し、理学療法士等、介護職員、生活相談員その他の職種の者が共同して、運動器機能向上計画を作成していること。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利用者ごとの運動器機能向上計画に従い理学療法士等、介護職員その他の職種の者が運動器機能向上サービスを行っているとともに、利用者の運動器の機能を定期的に記録していること。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利用者ごとの運動器機能向上計画の進捗状況を定期的に評価していること。</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107</w:t>
            </w:r>
            <w:r>
              <w:rPr>
                <w:rFonts w:hAnsi="Times New Roman" w:hint="eastAsia"/>
                <w:sz w:val="22"/>
                <w:szCs w:val="22"/>
              </w:rPr>
              <w:t>号の規定により準用する通所介護費等算定方法第</w:t>
            </w:r>
            <w:r>
              <w:rPr>
                <w:rFonts w:hAnsi="Times New Roman"/>
                <w:sz w:val="22"/>
                <w:szCs w:val="22"/>
              </w:rPr>
              <w:t>15</w:t>
            </w:r>
            <w:r>
              <w:rPr>
                <w:rFonts w:hAnsi="Times New Roman" w:hint="eastAsia"/>
                <w:sz w:val="22"/>
                <w:szCs w:val="22"/>
              </w:rPr>
              <w:t>号の基準に該当しない指定第</w:t>
            </w:r>
            <w:r>
              <w:rPr>
                <w:rFonts w:hAnsi="Times New Roman"/>
                <w:sz w:val="22"/>
                <w:szCs w:val="22"/>
              </w:rPr>
              <w:t>1</w:t>
            </w:r>
            <w:r>
              <w:rPr>
                <w:rFonts w:hAnsi="Times New Roman" w:hint="eastAsia"/>
                <w:sz w:val="22"/>
                <w:szCs w:val="22"/>
              </w:rPr>
              <w:t>号通所事業通所介護事業所であること。</w:t>
            </w:r>
          </w:p>
          <w:p w:rsidR="0033762E" w:rsidRDefault="0033762E" w:rsidP="009D249A">
            <w:pPr>
              <w:pStyle w:val="Default"/>
              <w:ind w:leftChars="300" w:left="850" w:hangingChars="100" w:hanging="220"/>
              <w:rPr>
                <w:sz w:val="22"/>
                <w:szCs w:val="22"/>
              </w:rPr>
            </w:pPr>
          </w:p>
        </w:tc>
      </w:tr>
      <w:tr w:rsidR="0033762E" w:rsidTr="009D249A">
        <w:tc>
          <w:tcPr>
            <w:tcW w:w="8897" w:type="dxa"/>
          </w:tcPr>
          <w:p w:rsidR="0033762E" w:rsidRDefault="0033762E" w:rsidP="009D249A">
            <w:pPr>
              <w:pStyle w:val="Default"/>
              <w:rPr>
                <w:rFonts w:hAnsi="Times New Roman"/>
                <w:sz w:val="22"/>
                <w:szCs w:val="22"/>
              </w:rPr>
            </w:pPr>
          </w:p>
          <w:p w:rsidR="0033762E" w:rsidRDefault="00841CFD" w:rsidP="009D249A">
            <w:pPr>
              <w:pStyle w:val="Default"/>
              <w:rPr>
                <w:rFonts w:hAnsi="Times New Roman"/>
                <w:sz w:val="22"/>
                <w:szCs w:val="22"/>
              </w:rPr>
            </w:pPr>
            <w:r>
              <w:rPr>
                <w:rFonts w:hAnsi="Times New Roman" w:hint="eastAsia"/>
                <w:sz w:val="22"/>
                <w:szCs w:val="22"/>
              </w:rPr>
              <w:t>（9）</w:t>
            </w:r>
            <w:r w:rsidR="0033762E">
              <w:rPr>
                <w:rFonts w:hAnsi="Times New Roman"/>
                <w:sz w:val="22"/>
                <w:szCs w:val="22"/>
              </w:rPr>
              <w:t xml:space="preserve"> </w:t>
            </w:r>
            <w:r w:rsidR="0033762E">
              <w:rPr>
                <w:rFonts w:hAnsi="Times New Roman" w:hint="eastAsia"/>
                <w:sz w:val="22"/>
                <w:szCs w:val="22"/>
              </w:rPr>
              <w:t>栄養改善加算</w:t>
            </w:r>
          </w:p>
          <w:p w:rsidR="0033762E" w:rsidRDefault="0033762E" w:rsidP="009D249A">
            <w:pPr>
              <w:pStyle w:val="Default"/>
              <w:ind w:firstLineChars="3400" w:firstLine="7480"/>
              <w:rPr>
                <w:rFonts w:hAnsi="Times New Roman"/>
                <w:sz w:val="22"/>
                <w:szCs w:val="22"/>
              </w:rPr>
            </w:pPr>
            <w:r>
              <w:rPr>
                <w:rFonts w:hAnsi="Times New Roman"/>
                <w:sz w:val="22"/>
                <w:szCs w:val="22"/>
              </w:rPr>
              <w:t xml:space="preserve"> 150</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　次に掲げる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w:t>
            </w:r>
            <w:r w:rsidR="00813D45">
              <w:rPr>
                <w:rFonts w:hAnsi="Times New Roman" w:hint="eastAsia"/>
                <w:sz w:val="22"/>
                <w:szCs w:val="22"/>
              </w:rPr>
              <w:t>この注及び（11）におい</w:t>
            </w:r>
            <w:r w:rsidR="00813D45">
              <w:rPr>
                <w:rFonts w:hAnsi="Times New Roman" w:hint="eastAsia"/>
                <w:sz w:val="22"/>
                <w:szCs w:val="22"/>
              </w:rPr>
              <w:lastRenderedPageBreak/>
              <w:t>て</w:t>
            </w:r>
            <w:r>
              <w:rPr>
                <w:rFonts w:hAnsi="Times New Roman" w:hint="eastAsia"/>
                <w:sz w:val="22"/>
                <w:szCs w:val="22"/>
              </w:rPr>
              <w:t>「栄養改善サービス」という。）を行った場合は、</w:t>
            </w:r>
            <w:r>
              <w:rPr>
                <w:rFonts w:hAnsi="Times New Roman"/>
                <w:sz w:val="22"/>
                <w:szCs w:val="22"/>
              </w:rPr>
              <w:t>1</w:t>
            </w:r>
            <w:r>
              <w:rPr>
                <w:rFonts w:hAnsi="Times New Roman" w:hint="eastAsia"/>
                <w:sz w:val="22"/>
                <w:szCs w:val="22"/>
              </w:rPr>
              <w:t>月につき所定単位数を加算する。</w:t>
            </w:r>
            <w:r>
              <w:rPr>
                <w:rFonts w:hAnsi="Times New Roman"/>
                <w:sz w:val="22"/>
                <w:szCs w:val="22"/>
              </w:rPr>
              <w:t xml:space="preserve"> </w:t>
            </w:r>
          </w:p>
          <w:p w:rsidR="0033762E" w:rsidRDefault="0033762E" w:rsidP="009D249A">
            <w:pPr>
              <w:pStyle w:val="Default"/>
              <w:ind w:firstLineChars="300" w:firstLine="66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管理栄養士を</w:t>
            </w:r>
            <w:r>
              <w:rPr>
                <w:rFonts w:hAnsi="Times New Roman"/>
                <w:sz w:val="22"/>
                <w:szCs w:val="22"/>
              </w:rPr>
              <w:t>1</w:t>
            </w:r>
            <w:r>
              <w:rPr>
                <w:rFonts w:hAnsi="Times New Roman" w:hint="eastAsia"/>
                <w:sz w:val="22"/>
                <w:szCs w:val="22"/>
              </w:rPr>
              <w:t>名以上配置していること。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の栄養状態を利用開始時に把握し、管理栄養士、看護職員、介護職員、生活相談員その他の職種の者（以下「管理栄養士等」という。）が共同して、利用者ごとの摂食・嚥下機能及び食形態にも配慮した栄養ケア計画を作成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利用者ごとの栄養ケア計画に従い管理栄養士等が栄養改善サービスを行っているとともに、利用者の栄養状態を定期的に記録していること。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利用者ごとの栄養ケア計画の進捗状況を定期的に評価していること。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108</w:t>
            </w:r>
            <w:r>
              <w:rPr>
                <w:rFonts w:hAnsi="Times New Roman" w:hint="eastAsia"/>
                <w:sz w:val="22"/>
                <w:szCs w:val="22"/>
              </w:rPr>
              <w:t>号の規定により準用する通所介護費等算定方法第</w:t>
            </w:r>
            <w:r>
              <w:rPr>
                <w:rFonts w:hAnsi="Times New Roman"/>
                <w:sz w:val="22"/>
                <w:szCs w:val="22"/>
              </w:rPr>
              <w:t>15</w:t>
            </w:r>
            <w:r>
              <w:rPr>
                <w:rFonts w:hAnsi="Times New Roman" w:hint="eastAsia"/>
                <w:sz w:val="22"/>
                <w:szCs w:val="22"/>
              </w:rPr>
              <w:t>号の基準に該当しない指定第</w:t>
            </w:r>
            <w:r>
              <w:rPr>
                <w:rFonts w:hAnsi="Times New Roman"/>
                <w:sz w:val="22"/>
                <w:szCs w:val="22"/>
              </w:rPr>
              <w:t>1</w:t>
            </w:r>
            <w:r>
              <w:rPr>
                <w:rFonts w:hAnsi="Times New Roman" w:hint="eastAsia"/>
                <w:sz w:val="22"/>
                <w:szCs w:val="22"/>
              </w:rPr>
              <w:t>号通所事業通所介護事業所であること。</w:t>
            </w:r>
          </w:p>
          <w:p w:rsidR="0033762E" w:rsidRDefault="0033762E" w:rsidP="009D249A">
            <w:pPr>
              <w:pStyle w:val="Default"/>
              <w:ind w:leftChars="300" w:left="850" w:hangingChars="100" w:hanging="220"/>
              <w:rPr>
                <w:sz w:val="22"/>
                <w:szCs w:val="22"/>
              </w:rPr>
            </w:pPr>
          </w:p>
        </w:tc>
      </w:tr>
      <w:tr w:rsidR="0033762E" w:rsidTr="009D249A">
        <w:tc>
          <w:tcPr>
            <w:tcW w:w="8897" w:type="dxa"/>
          </w:tcPr>
          <w:p w:rsidR="0033762E" w:rsidRDefault="0033762E" w:rsidP="009D249A">
            <w:pPr>
              <w:pStyle w:val="Default"/>
              <w:rPr>
                <w:rFonts w:hAnsi="Times New Roman"/>
                <w:sz w:val="22"/>
                <w:szCs w:val="22"/>
              </w:rPr>
            </w:pPr>
          </w:p>
          <w:p w:rsidR="0033762E" w:rsidRDefault="00841CFD" w:rsidP="009D249A">
            <w:pPr>
              <w:pStyle w:val="Default"/>
              <w:rPr>
                <w:rFonts w:hAnsi="Times New Roman"/>
                <w:sz w:val="22"/>
                <w:szCs w:val="22"/>
              </w:rPr>
            </w:pPr>
            <w:r>
              <w:rPr>
                <w:rFonts w:hAnsi="Times New Roman" w:hint="eastAsia"/>
                <w:sz w:val="22"/>
                <w:szCs w:val="22"/>
              </w:rPr>
              <w:t>（10）</w:t>
            </w:r>
            <w:r w:rsidR="0033762E">
              <w:rPr>
                <w:rFonts w:hAnsi="Times New Roman"/>
                <w:sz w:val="22"/>
                <w:szCs w:val="22"/>
              </w:rPr>
              <w:t xml:space="preserve"> </w:t>
            </w:r>
            <w:r w:rsidR="0033762E">
              <w:rPr>
                <w:rFonts w:hAnsi="Times New Roman" w:hint="eastAsia"/>
                <w:sz w:val="22"/>
                <w:szCs w:val="22"/>
              </w:rPr>
              <w:t>口腔機能向上加算</w:t>
            </w:r>
          </w:p>
          <w:p w:rsidR="0033762E" w:rsidRDefault="0033762E" w:rsidP="009D249A">
            <w:pPr>
              <w:pStyle w:val="Default"/>
              <w:ind w:firstLineChars="3400" w:firstLine="7480"/>
              <w:rPr>
                <w:rFonts w:hAnsi="Times New Roman"/>
                <w:sz w:val="22"/>
                <w:szCs w:val="22"/>
              </w:rPr>
            </w:pPr>
            <w:r>
              <w:rPr>
                <w:rFonts w:hAnsi="Times New Roman"/>
                <w:sz w:val="22"/>
                <w:szCs w:val="22"/>
              </w:rPr>
              <w:t xml:space="preserve"> 150</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leftChars="100" w:left="430" w:hangingChars="100" w:hanging="220"/>
              <w:rPr>
                <w:rFonts w:hAnsi="Times New Roman"/>
                <w:sz w:val="22"/>
                <w:szCs w:val="22"/>
              </w:rPr>
            </w:pPr>
            <w:r>
              <w:rPr>
                <w:rFonts w:hAnsi="Times New Roman" w:hint="eastAsia"/>
                <w:sz w:val="22"/>
                <w:szCs w:val="22"/>
              </w:rPr>
              <w:t>注　次に掲げるいずれの基準にも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w:t>
            </w:r>
            <w:r w:rsidR="00813D45">
              <w:rPr>
                <w:rFonts w:hAnsi="Times New Roman" w:hint="eastAsia"/>
                <w:sz w:val="22"/>
                <w:szCs w:val="22"/>
              </w:rPr>
              <w:t>この注及び（11）において</w:t>
            </w:r>
            <w:r>
              <w:rPr>
                <w:rFonts w:hAnsi="Times New Roman" w:hint="eastAsia"/>
                <w:sz w:val="22"/>
                <w:szCs w:val="22"/>
              </w:rPr>
              <w:t>「口腔機能向上サービス」という。）を行った場合は、</w:t>
            </w:r>
            <w:r>
              <w:rPr>
                <w:rFonts w:hAnsi="Times New Roman"/>
                <w:sz w:val="22"/>
                <w:szCs w:val="22"/>
              </w:rPr>
              <w:t>1</w:t>
            </w:r>
            <w:r>
              <w:rPr>
                <w:rFonts w:hAnsi="Times New Roman" w:hint="eastAsia"/>
                <w:sz w:val="22"/>
                <w:szCs w:val="22"/>
              </w:rPr>
              <w:t>月につき所定単位数を加算する。</w:t>
            </w:r>
            <w:r>
              <w:rPr>
                <w:rFonts w:hAnsi="Times New Roman"/>
                <w:sz w:val="22"/>
                <w:szCs w:val="22"/>
              </w:rPr>
              <w:t xml:space="preserve"> </w:t>
            </w:r>
          </w:p>
          <w:p w:rsidR="0033762E" w:rsidRDefault="0033762E" w:rsidP="009D249A">
            <w:pPr>
              <w:pStyle w:val="Default"/>
              <w:ind w:firstLineChars="300" w:firstLine="66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言語聴覚士、歯科衛生士又は看護職員を</w:t>
            </w:r>
            <w:r>
              <w:rPr>
                <w:rFonts w:hAnsi="Times New Roman"/>
                <w:sz w:val="22"/>
                <w:szCs w:val="22"/>
              </w:rPr>
              <w:t>1</w:t>
            </w:r>
            <w:r>
              <w:rPr>
                <w:rFonts w:hAnsi="Times New Roman" w:hint="eastAsia"/>
                <w:sz w:val="22"/>
                <w:szCs w:val="22"/>
              </w:rPr>
              <w:t>名以上配置していること。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利用者の口腔機能を利用開始時に把握し、言語聴覚士、歯科衛生士、看護職員、介護職員、生活相談員その他の職種の者が共同して、利用者ごとの口腔機能改善管理指導計画を作成していること。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利用者ごとの口腔機能改善管理指導計画に従い言語聴覚士、歯科衛生士又は看護職員が口腔機能向上サービスを行っているとともに、利用者の口腔機能を定期的に記録していること。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利用者ごとの口腔機能改善管理指導計画の進捗状況を定期的に評価していること。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w:t>
            </w:r>
            <w:r>
              <w:rPr>
                <w:rFonts w:hAnsi="Times New Roman"/>
                <w:sz w:val="22"/>
                <w:szCs w:val="22"/>
              </w:rPr>
              <w:t xml:space="preserve"> </w:t>
            </w:r>
            <w:r>
              <w:rPr>
                <w:rFonts w:hAnsi="Times New Roman" w:hint="eastAsia"/>
                <w:sz w:val="22"/>
                <w:szCs w:val="22"/>
              </w:rPr>
              <w:t>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108</w:t>
            </w:r>
            <w:r>
              <w:rPr>
                <w:rFonts w:hAnsi="Times New Roman" w:hint="eastAsia"/>
                <w:sz w:val="22"/>
                <w:szCs w:val="22"/>
              </w:rPr>
              <w:t>号の規定　により準用する通所介護費等算定方法第</w:t>
            </w:r>
            <w:r>
              <w:rPr>
                <w:rFonts w:hAnsi="Times New Roman"/>
                <w:sz w:val="22"/>
                <w:szCs w:val="22"/>
              </w:rPr>
              <w:t>15</w:t>
            </w:r>
            <w:r>
              <w:rPr>
                <w:rFonts w:hAnsi="Times New Roman" w:hint="eastAsia"/>
                <w:sz w:val="22"/>
                <w:szCs w:val="22"/>
              </w:rPr>
              <w:t>号の基準に該当しない指定第</w:t>
            </w:r>
            <w:r>
              <w:rPr>
                <w:rFonts w:hAnsi="Times New Roman"/>
                <w:sz w:val="22"/>
                <w:szCs w:val="22"/>
              </w:rPr>
              <w:t>1</w:t>
            </w:r>
            <w:r>
              <w:rPr>
                <w:rFonts w:hAnsi="Times New Roman" w:hint="eastAsia"/>
                <w:sz w:val="22"/>
                <w:szCs w:val="22"/>
              </w:rPr>
              <w:t>号通所事業通所介護事業所であること。</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p>
          <w:p w:rsidR="00841CFD" w:rsidRDefault="00841CFD" w:rsidP="009D249A">
            <w:pPr>
              <w:pStyle w:val="Default"/>
              <w:rPr>
                <w:rFonts w:hAnsi="Times New Roman"/>
                <w:sz w:val="22"/>
                <w:szCs w:val="22"/>
              </w:rPr>
            </w:pPr>
          </w:p>
          <w:p w:rsidR="0033762E" w:rsidRDefault="00841CFD" w:rsidP="009D249A">
            <w:pPr>
              <w:pStyle w:val="Default"/>
              <w:rPr>
                <w:rFonts w:hAnsi="Times New Roman"/>
                <w:sz w:val="22"/>
                <w:szCs w:val="22"/>
              </w:rPr>
            </w:pPr>
            <w:r>
              <w:rPr>
                <w:rFonts w:hAnsi="Times New Roman" w:hint="eastAsia"/>
                <w:sz w:val="22"/>
                <w:szCs w:val="22"/>
              </w:rPr>
              <w:t>（11）</w:t>
            </w:r>
            <w:r w:rsidR="0033762E">
              <w:rPr>
                <w:rFonts w:hAnsi="Times New Roman"/>
                <w:sz w:val="22"/>
                <w:szCs w:val="22"/>
              </w:rPr>
              <w:t xml:space="preserve"> </w:t>
            </w:r>
            <w:r w:rsidR="0033762E">
              <w:rPr>
                <w:rFonts w:hAnsi="Times New Roman" w:hint="eastAsia"/>
                <w:sz w:val="22"/>
                <w:szCs w:val="22"/>
              </w:rPr>
              <w:t>選択的サービス複数実施加算</w:t>
            </w:r>
            <w:r w:rsidR="0033762E">
              <w:rPr>
                <w:rFonts w:hAnsi="Times New Roman"/>
                <w:sz w:val="22"/>
                <w:szCs w:val="22"/>
              </w:rPr>
              <w:t xml:space="preserve"> </w:t>
            </w:r>
          </w:p>
          <w:p w:rsidR="0033762E" w:rsidRDefault="0033762E" w:rsidP="009D249A">
            <w:pPr>
              <w:pStyle w:val="Default"/>
              <w:ind w:firstLineChars="300" w:firstLine="660"/>
              <w:rPr>
                <w:rFonts w:ascii="Times New Roman" w:hAnsi="Times New Roman" w:cs="Times New Roman"/>
                <w:sz w:val="22"/>
                <w:szCs w:val="22"/>
              </w:rPr>
            </w:pPr>
            <w:r>
              <w:rPr>
                <w:rFonts w:hAnsi="Times New Roman" w:hint="eastAsia"/>
                <w:sz w:val="22"/>
                <w:szCs w:val="22"/>
              </w:rPr>
              <w:t>①　選択的サービス複数実施加算</w:t>
            </w:r>
            <w:r>
              <w:rPr>
                <w:rFonts w:ascii="Times New Roman" w:hAnsi="Times New Roman" w:cs="Times New Roman"/>
                <w:sz w:val="22"/>
                <w:szCs w:val="22"/>
              </w:rPr>
              <w:t>(</w:t>
            </w:r>
            <w:r>
              <w:rPr>
                <w:rFonts w:hAnsi="Times New Roman" w:hint="eastAsia"/>
                <w:sz w:val="22"/>
                <w:szCs w:val="22"/>
              </w:rPr>
              <w:t>Ⅰ</w:t>
            </w:r>
            <w:r>
              <w:rPr>
                <w:rFonts w:ascii="Times New Roman" w:hAnsi="Times New Roman" w:cs="Times New Roman"/>
                <w:sz w:val="22"/>
                <w:szCs w:val="22"/>
              </w:rPr>
              <w:t>)</w:t>
            </w:r>
          </w:p>
          <w:p w:rsidR="0033762E" w:rsidRDefault="0033762E" w:rsidP="009D249A">
            <w:pPr>
              <w:pStyle w:val="Default"/>
              <w:ind w:firstLineChars="3300" w:firstLine="7260"/>
              <w:rPr>
                <w:rFonts w:hAnsi="Times New Roman"/>
                <w:sz w:val="22"/>
                <w:szCs w:val="22"/>
              </w:rPr>
            </w:pPr>
            <w:r>
              <w:rPr>
                <w:rFonts w:ascii="Times New Roman" w:hAnsi="Times New Roman" w:cs="Times New Roman" w:hint="eastAsia"/>
                <w:sz w:val="22"/>
                <w:szCs w:val="22"/>
              </w:rPr>
              <w:t xml:space="preserve">　</w:t>
            </w:r>
            <w:r>
              <w:rPr>
                <w:rFonts w:ascii="Times New Roman" w:hAnsi="Times New Roman" w:cs="Times New Roman"/>
                <w:sz w:val="22"/>
                <w:szCs w:val="22"/>
              </w:rPr>
              <w:t xml:space="preserve"> </w:t>
            </w:r>
            <w:r>
              <w:rPr>
                <w:rFonts w:hAnsi="Times New Roman"/>
                <w:sz w:val="22"/>
                <w:szCs w:val="22"/>
              </w:rPr>
              <w:t>480</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firstLineChars="300" w:firstLine="660"/>
              <w:rPr>
                <w:rFonts w:ascii="Times New Roman" w:hAnsi="Times New Roman" w:cs="Times New Roman"/>
                <w:sz w:val="22"/>
                <w:szCs w:val="22"/>
              </w:rPr>
            </w:pPr>
            <w:r>
              <w:rPr>
                <w:rFonts w:hAnsi="Times New Roman" w:hint="eastAsia"/>
                <w:sz w:val="22"/>
                <w:szCs w:val="22"/>
              </w:rPr>
              <w:t>②　選択的サービス複数実施加算</w:t>
            </w:r>
            <w:r>
              <w:rPr>
                <w:rFonts w:ascii="Times New Roman" w:hAnsi="Times New Roman" w:cs="Times New Roman"/>
                <w:sz w:val="22"/>
                <w:szCs w:val="22"/>
              </w:rPr>
              <w:t>(</w:t>
            </w:r>
            <w:r>
              <w:rPr>
                <w:rFonts w:hAnsi="Times New Roman" w:hint="eastAsia"/>
                <w:sz w:val="22"/>
                <w:szCs w:val="22"/>
              </w:rPr>
              <w:t>Ⅱ</w:t>
            </w:r>
            <w:r>
              <w:rPr>
                <w:rFonts w:ascii="Times New Roman" w:hAnsi="Times New Roman" w:cs="Times New Roman"/>
                <w:sz w:val="22"/>
                <w:szCs w:val="22"/>
              </w:rPr>
              <w:t xml:space="preserve">) </w:t>
            </w:r>
          </w:p>
          <w:p w:rsidR="0033762E" w:rsidRDefault="0033762E" w:rsidP="009D249A">
            <w:pPr>
              <w:pStyle w:val="Default"/>
              <w:ind w:firstLineChars="3450" w:firstLine="7590"/>
              <w:rPr>
                <w:rFonts w:hAnsi="Times New Roman"/>
                <w:sz w:val="22"/>
                <w:szCs w:val="22"/>
              </w:rPr>
            </w:pPr>
            <w:r>
              <w:rPr>
                <w:rFonts w:hAnsi="Times New Roman"/>
                <w:sz w:val="22"/>
                <w:szCs w:val="22"/>
              </w:rPr>
              <w:t>700</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leftChars="200" w:left="860" w:hangingChars="200" w:hanging="440"/>
              <w:rPr>
                <w:rFonts w:hAnsi="Times New Roman"/>
                <w:sz w:val="22"/>
                <w:szCs w:val="22"/>
              </w:rPr>
            </w:pPr>
            <w:r>
              <w:rPr>
                <w:rFonts w:hAnsi="Times New Roman" w:hint="eastAsia"/>
                <w:sz w:val="22"/>
                <w:szCs w:val="22"/>
              </w:rPr>
              <w:t xml:space="preserve">注　</w:t>
            </w:r>
            <w:r w:rsidR="00841CFD">
              <w:rPr>
                <w:rFonts w:hAnsi="Times New Roman" w:hint="eastAsia"/>
                <w:sz w:val="22"/>
                <w:szCs w:val="22"/>
              </w:rPr>
              <w:t xml:space="preserve">　</w:t>
            </w:r>
            <w:r>
              <w:rPr>
                <w:rFonts w:hAnsi="Times New Roman" w:hint="eastAsia"/>
                <w:sz w:val="22"/>
                <w:szCs w:val="22"/>
              </w:rPr>
              <w:t>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109</w:t>
            </w:r>
            <w:r>
              <w:rPr>
                <w:rFonts w:hAnsi="Times New Roman" w:hint="eastAsia"/>
                <w:sz w:val="22"/>
                <w:szCs w:val="22"/>
              </w:rPr>
              <w:t>号に規定する基準（この場合において、同号中「指定介護予防通所介護」とあるのは「第</w:t>
            </w:r>
            <w:r>
              <w:rPr>
                <w:rFonts w:hAnsi="Times New Roman"/>
                <w:sz w:val="22"/>
                <w:szCs w:val="22"/>
              </w:rPr>
              <w:t>1</w:t>
            </w:r>
            <w:r>
              <w:rPr>
                <w:rFonts w:hAnsi="Times New Roman" w:hint="eastAsia"/>
                <w:sz w:val="22"/>
                <w:szCs w:val="22"/>
              </w:rPr>
              <w:t>号通所事業通所介護」に読み替えるものとする。）に適合しているものとして、市長に届け出た指定第</w:t>
            </w:r>
            <w:r>
              <w:rPr>
                <w:rFonts w:hAnsi="Times New Roman"/>
                <w:sz w:val="22"/>
                <w:szCs w:val="22"/>
              </w:rPr>
              <w:t>1</w:t>
            </w:r>
            <w:r>
              <w:rPr>
                <w:rFonts w:hAnsi="Times New Roman" w:hint="eastAsia"/>
                <w:sz w:val="22"/>
                <w:szCs w:val="22"/>
              </w:rPr>
              <w:t>号通所事業通所介護事業所が、利用者に対し、運動器機能向上サービス、栄養改善サービス又は口腔機能向上サービスのうち複数のサービスを実施した場合に、</w:t>
            </w:r>
            <w:r>
              <w:rPr>
                <w:rFonts w:hAnsi="Times New Roman"/>
                <w:sz w:val="22"/>
                <w:szCs w:val="22"/>
              </w:rPr>
              <w:t>1</w:t>
            </w:r>
            <w:r>
              <w:rPr>
                <w:rFonts w:hAnsi="Times New Roman" w:hint="eastAsia"/>
                <w:sz w:val="22"/>
                <w:szCs w:val="22"/>
              </w:rPr>
              <w:t>月につき</w:t>
            </w:r>
            <w:r w:rsidR="00EE1C51">
              <w:rPr>
                <w:rFonts w:hAnsi="Times New Roman" w:hint="eastAsia"/>
                <w:sz w:val="22"/>
                <w:szCs w:val="22"/>
              </w:rPr>
              <w:t>上記</w:t>
            </w:r>
            <w:r>
              <w:rPr>
                <w:rFonts w:hAnsi="Times New Roman" w:hint="eastAsia"/>
                <w:sz w:val="22"/>
                <w:szCs w:val="22"/>
              </w:rPr>
              <w:t>に掲げる単位数を所定単位数に加算する。ただし、運動器機能向上加算、栄養改善加算又は口腔機能向上加算を算定している場合は、</w:t>
            </w:r>
            <w:r w:rsidR="00EE1C51">
              <w:rPr>
                <w:rFonts w:hAnsi="Times New Roman" w:hint="eastAsia"/>
                <w:sz w:val="22"/>
                <w:szCs w:val="22"/>
              </w:rPr>
              <w:t>上記</w:t>
            </w:r>
            <w:r>
              <w:rPr>
                <w:rFonts w:hAnsi="Times New Roman" w:hint="eastAsia"/>
                <w:sz w:val="22"/>
                <w:szCs w:val="22"/>
              </w:rPr>
              <w:t>に掲げる加算は算定しない。また、</w:t>
            </w:r>
            <w:r w:rsidR="00EE1C51">
              <w:rPr>
                <w:rFonts w:hAnsi="Times New Roman" w:hint="eastAsia"/>
                <w:sz w:val="22"/>
                <w:szCs w:val="22"/>
              </w:rPr>
              <w:t>上記</w:t>
            </w:r>
            <w:r>
              <w:rPr>
                <w:rFonts w:hAnsi="Times New Roman" w:hint="eastAsia"/>
                <w:sz w:val="22"/>
                <w:szCs w:val="22"/>
              </w:rPr>
              <w:t>に掲げるいずれかの加算を算定している場合においては、</w:t>
            </w:r>
            <w:r w:rsidR="00EE1C51">
              <w:rPr>
                <w:rFonts w:hAnsi="Times New Roman" w:hint="eastAsia"/>
                <w:sz w:val="22"/>
                <w:szCs w:val="22"/>
              </w:rPr>
              <w:t>上記</w:t>
            </w:r>
            <w:r>
              <w:rPr>
                <w:rFonts w:hAnsi="Times New Roman" w:hint="eastAsia"/>
                <w:sz w:val="22"/>
                <w:szCs w:val="22"/>
              </w:rPr>
              <w:t>に掲げるその他の加算は算定しない。</w:t>
            </w:r>
            <w:r>
              <w:rPr>
                <w:rFonts w:hAnsi="Times New Roman"/>
                <w:sz w:val="22"/>
                <w:szCs w:val="22"/>
              </w:rPr>
              <w:t xml:space="preserve"> </w:t>
            </w:r>
          </w:p>
          <w:p w:rsidR="0033762E" w:rsidRDefault="0033762E" w:rsidP="009D249A">
            <w:pPr>
              <w:pStyle w:val="Default"/>
              <w:rPr>
                <w:rFonts w:hAnsi="Times New Roman"/>
                <w:sz w:val="22"/>
                <w:szCs w:val="22"/>
              </w:rPr>
            </w:pPr>
          </w:p>
          <w:p w:rsidR="0033762E" w:rsidRDefault="00841CFD" w:rsidP="009D249A">
            <w:pPr>
              <w:pStyle w:val="Default"/>
              <w:rPr>
                <w:rFonts w:hAnsi="Times New Roman"/>
                <w:sz w:val="22"/>
                <w:szCs w:val="22"/>
              </w:rPr>
            </w:pPr>
            <w:r>
              <w:rPr>
                <w:rFonts w:hAnsi="Times New Roman" w:hint="eastAsia"/>
                <w:sz w:val="22"/>
                <w:szCs w:val="22"/>
              </w:rPr>
              <w:t>（12）</w:t>
            </w:r>
            <w:r w:rsidR="0033762E">
              <w:rPr>
                <w:rFonts w:hAnsi="Times New Roman"/>
                <w:sz w:val="22"/>
                <w:szCs w:val="22"/>
              </w:rPr>
              <w:t xml:space="preserve"> </w:t>
            </w:r>
            <w:r w:rsidR="0033762E">
              <w:rPr>
                <w:rFonts w:hAnsi="Times New Roman" w:hint="eastAsia"/>
                <w:sz w:val="22"/>
                <w:szCs w:val="22"/>
              </w:rPr>
              <w:t>事業所評価加算</w:t>
            </w:r>
          </w:p>
          <w:p w:rsidR="0033762E" w:rsidRDefault="0033762E" w:rsidP="009D249A">
            <w:pPr>
              <w:pStyle w:val="Default"/>
              <w:ind w:firstLineChars="3400" w:firstLine="7480"/>
              <w:rPr>
                <w:rFonts w:hAnsi="Times New Roman"/>
                <w:sz w:val="22"/>
                <w:szCs w:val="22"/>
              </w:rPr>
            </w:pPr>
            <w:r>
              <w:rPr>
                <w:rFonts w:hAnsi="Times New Roman"/>
                <w:sz w:val="22"/>
                <w:szCs w:val="22"/>
              </w:rPr>
              <w:t xml:space="preserve"> 120</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注　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110</w:t>
            </w:r>
            <w:r>
              <w:rPr>
                <w:rFonts w:hAnsi="Times New Roman" w:hint="eastAsia"/>
                <w:sz w:val="22"/>
                <w:szCs w:val="22"/>
              </w:rPr>
              <w:t>号に規定する基準に適合しているものとして安芸高田市長に届け出た指定第</w:t>
            </w:r>
            <w:r>
              <w:rPr>
                <w:rFonts w:hAnsi="Times New Roman"/>
                <w:sz w:val="22"/>
                <w:szCs w:val="22"/>
              </w:rPr>
              <w:t>1</w:t>
            </w:r>
            <w:r>
              <w:rPr>
                <w:rFonts w:hAnsi="Times New Roman" w:hint="eastAsia"/>
                <w:sz w:val="22"/>
                <w:szCs w:val="22"/>
              </w:rPr>
              <w:t>号通所事業通所介護事業所において、評価対象期間（厚生労働大臣が定める基準に適合する利用者等（平成</w:t>
            </w:r>
            <w:r>
              <w:rPr>
                <w:rFonts w:hAnsi="Times New Roman"/>
                <w:sz w:val="22"/>
                <w:szCs w:val="22"/>
              </w:rPr>
              <w:t>27</w:t>
            </w:r>
            <w:r>
              <w:rPr>
                <w:rFonts w:hAnsi="Times New Roman" w:hint="eastAsia"/>
                <w:sz w:val="22"/>
                <w:szCs w:val="22"/>
              </w:rPr>
              <w:t>年厚生労働省告示第</w:t>
            </w:r>
            <w:r>
              <w:rPr>
                <w:rFonts w:hAnsi="Times New Roman"/>
                <w:sz w:val="22"/>
                <w:szCs w:val="22"/>
              </w:rPr>
              <w:t>94</w:t>
            </w:r>
            <w:r>
              <w:rPr>
                <w:rFonts w:hAnsi="Times New Roman" w:hint="eastAsia"/>
                <w:sz w:val="22"/>
                <w:szCs w:val="22"/>
              </w:rPr>
              <w:t>号）第</w:t>
            </w:r>
            <w:r>
              <w:rPr>
                <w:rFonts w:hAnsi="Times New Roman"/>
                <w:sz w:val="22"/>
                <w:szCs w:val="22"/>
              </w:rPr>
              <w:t>82</w:t>
            </w:r>
            <w:r>
              <w:rPr>
                <w:rFonts w:hAnsi="Times New Roman" w:hint="eastAsia"/>
                <w:sz w:val="22"/>
                <w:szCs w:val="22"/>
              </w:rPr>
              <w:t>号に規定する期間をいう。）の満了日の属する年度の次の年度内に限り</w:t>
            </w:r>
            <w:r>
              <w:rPr>
                <w:rFonts w:hAnsi="Times New Roman"/>
                <w:sz w:val="22"/>
                <w:szCs w:val="22"/>
              </w:rPr>
              <w:t>1</w:t>
            </w:r>
            <w:r>
              <w:rPr>
                <w:rFonts w:hAnsi="Times New Roman" w:hint="eastAsia"/>
                <w:sz w:val="22"/>
                <w:szCs w:val="22"/>
              </w:rPr>
              <w:t>月につき所定単位数を加算する。</w:t>
            </w:r>
            <w:r>
              <w:rPr>
                <w:rFonts w:hAnsi="Times New Roman"/>
                <w:sz w:val="22"/>
                <w:szCs w:val="22"/>
              </w:rPr>
              <w:t xml:space="preserve"> </w:t>
            </w:r>
          </w:p>
          <w:p w:rsidR="0033762E" w:rsidRDefault="0033762E" w:rsidP="009D249A">
            <w:pPr>
              <w:pStyle w:val="Default"/>
              <w:rPr>
                <w:rFonts w:hAnsi="Times New Roman"/>
                <w:sz w:val="22"/>
                <w:szCs w:val="22"/>
              </w:rPr>
            </w:pPr>
          </w:p>
          <w:p w:rsidR="0033762E" w:rsidRDefault="00841CFD" w:rsidP="009D249A">
            <w:pPr>
              <w:pStyle w:val="Default"/>
              <w:rPr>
                <w:rFonts w:hAnsi="Times New Roman"/>
                <w:sz w:val="22"/>
                <w:szCs w:val="22"/>
              </w:rPr>
            </w:pPr>
            <w:r>
              <w:rPr>
                <w:rFonts w:hAnsi="Times New Roman" w:hint="eastAsia"/>
                <w:sz w:val="22"/>
                <w:szCs w:val="22"/>
              </w:rPr>
              <w:t>（13）</w:t>
            </w:r>
            <w:r w:rsidR="0033762E">
              <w:rPr>
                <w:rFonts w:hAnsi="Times New Roman"/>
                <w:sz w:val="22"/>
                <w:szCs w:val="22"/>
              </w:rPr>
              <w:t xml:space="preserve"> </w:t>
            </w:r>
            <w:r w:rsidR="0033762E">
              <w:rPr>
                <w:rFonts w:hAnsi="Times New Roman" w:hint="eastAsia"/>
                <w:sz w:val="22"/>
                <w:szCs w:val="22"/>
              </w:rPr>
              <w:t>サービス提供体制強化加算</w:t>
            </w:r>
            <w:r w:rsidR="0033762E">
              <w:rPr>
                <w:rFonts w:hAnsi="Times New Roman"/>
                <w:sz w:val="22"/>
                <w:szCs w:val="22"/>
              </w:rPr>
              <w:t xml:space="preserve"> </w:t>
            </w:r>
          </w:p>
          <w:p w:rsidR="0033762E" w:rsidRDefault="0033762E" w:rsidP="009D249A">
            <w:pPr>
              <w:pStyle w:val="Default"/>
              <w:ind w:firstLineChars="300" w:firstLine="660"/>
              <w:rPr>
                <w:rFonts w:hAnsi="Times New Roman"/>
                <w:sz w:val="22"/>
                <w:szCs w:val="22"/>
              </w:rPr>
            </w:pPr>
            <w:r>
              <w:rPr>
                <w:rFonts w:hAnsi="Times New Roman" w:hint="eastAsia"/>
                <w:sz w:val="22"/>
                <w:szCs w:val="22"/>
              </w:rPr>
              <w:t>①　サービス提供体制強化加算</w:t>
            </w:r>
            <w:r>
              <w:rPr>
                <w:rFonts w:ascii="Times New Roman" w:hAnsi="Times New Roman" w:cs="Times New Roman"/>
                <w:sz w:val="22"/>
                <w:szCs w:val="22"/>
              </w:rPr>
              <w:t>(</w:t>
            </w:r>
            <w:r>
              <w:rPr>
                <w:rFonts w:hAnsi="Times New Roman" w:hint="eastAsia"/>
                <w:sz w:val="22"/>
                <w:szCs w:val="22"/>
              </w:rPr>
              <w:t>Ⅰ</w:t>
            </w:r>
            <w:r>
              <w:rPr>
                <w:rFonts w:ascii="Times New Roman" w:hAnsi="Times New Roman" w:cs="Times New Roman"/>
                <w:sz w:val="22"/>
                <w:szCs w:val="22"/>
              </w:rPr>
              <w:t>)</w:t>
            </w:r>
            <w:r>
              <w:rPr>
                <w:rFonts w:hAnsi="Times New Roman" w:hint="eastAsia"/>
                <w:sz w:val="22"/>
                <w:szCs w:val="22"/>
              </w:rPr>
              <w:t>イ</w:t>
            </w:r>
            <w:r>
              <w:rPr>
                <w:rFonts w:hAnsi="Times New Roman"/>
                <w:sz w:val="22"/>
                <w:szCs w:val="22"/>
              </w:rPr>
              <w:t xml:space="preserve"> </w:t>
            </w:r>
          </w:p>
          <w:p w:rsidR="0033762E" w:rsidRDefault="0033762E" w:rsidP="009D249A">
            <w:pPr>
              <w:pStyle w:val="Default"/>
              <w:ind w:firstLineChars="600" w:firstLine="1320"/>
              <w:rPr>
                <w:rFonts w:hAnsi="Times New Roman"/>
                <w:sz w:val="22"/>
                <w:szCs w:val="22"/>
              </w:rPr>
            </w:pPr>
            <w:r>
              <w:rPr>
                <w:rFonts w:ascii="Times New Roman" w:hAnsi="Times New Roman" w:cs="Times New Roman"/>
                <w:sz w:val="22"/>
                <w:szCs w:val="22"/>
              </w:rPr>
              <w:t>(</w:t>
            </w:r>
            <w:r>
              <w:rPr>
                <w:rFonts w:hAnsi="Times New Roman" w:hint="eastAsia"/>
                <w:sz w:val="22"/>
                <w:szCs w:val="22"/>
              </w:rPr>
              <w:t>一</w:t>
            </w:r>
            <w:r>
              <w:rPr>
                <w:rFonts w:ascii="Times New Roman" w:hAnsi="Times New Roman" w:cs="Times New Roman"/>
                <w:sz w:val="22"/>
                <w:szCs w:val="22"/>
              </w:rPr>
              <w:t xml:space="preserve">) </w:t>
            </w:r>
            <w:r>
              <w:rPr>
                <w:rFonts w:hAnsi="Times New Roman" w:hint="eastAsia"/>
                <w:sz w:val="22"/>
                <w:szCs w:val="22"/>
              </w:rPr>
              <w:t>事業対象者（週</w:t>
            </w:r>
            <w:r>
              <w:rPr>
                <w:rFonts w:hAnsi="Times New Roman"/>
                <w:sz w:val="22"/>
                <w:szCs w:val="22"/>
              </w:rPr>
              <w:t>1</w:t>
            </w:r>
            <w:r>
              <w:rPr>
                <w:rFonts w:hAnsi="Times New Roman" w:hint="eastAsia"/>
                <w:sz w:val="22"/>
                <w:szCs w:val="22"/>
              </w:rPr>
              <w:t>回程度利用）　事業該当者・要支援</w:t>
            </w:r>
            <w:r>
              <w:rPr>
                <w:rFonts w:hAnsi="Times New Roman"/>
                <w:sz w:val="22"/>
                <w:szCs w:val="22"/>
              </w:rPr>
              <w:t>1</w:t>
            </w:r>
            <w:r>
              <w:rPr>
                <w:rFonts w:hAnsi="Times New Roman" w:hint="eastAsia"/>
                <w:sz w:val="22"/>
                <w:szCs w:val="22"/>
              </w:rPr>
              <w:t xml:space="preserve">　　　</w:t>
            </w:r>
            <w:r>
              <w:rPr>
                <w:rFonts w:hAnsi="Times New Roman"/>
                <w:sz w:val="22"/>
                <w:szCs w:val="22"/>
              </w:rPr>
              <w:t>72</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firstLineChars="600" w:firstLine="1320"/>
              <w:rPr>
                <w:rFonts w:hAnsi="Times New Roman"/>
                <w:sz w:val="22"/>
                <w:szCs w:val="22"/>
              </w:rPr>
            </w:pPr>
            <w:r>
              <w:rPr>
                <w:rFonts w:ascii="Times New Roman" w:hAnsi="Times New Roman" w:cs="Times New Roman"/>
                <w:sz w:val="22"/>
                <w:szCs w:val="22"/>
              </w:rPr>
              <w:t>(</w:t>
            </w:r>
            <w:r>
              <w:rPr>
                <w:rFonts w:hAnsi="Times New Roman" w:hint="eastAsia"/>
                <w:sz w:val="22"/>
                <w:szCs w:val="22"/>
              </w:rPr>
              <w:t>二</w:t>
            </w:r>
            <w:r>
              <w:rPr>
                <w:rFonts w:ascii="Times New Roman" w:hAnsi="Times New Roman" w:cs="Times New Roman"/>
                <w:sz w:val="22"/>
                <w:szCs w:val="22"/>
              </w:rPr>
              <w:t xml:space="preserve">) </w:t>
            </w:r>
            <w:r>
              <w:rPr>
                <w:rFonts w:hAnsi="Times New Roman" w:hint="eastAsia"/>
                <w:sz w:val="22"/>
                <w:szCs w:val="22"/>
              </w:rPr>
              <w:t>事業対象者（週</w:t>
            </w:r>
            <w:r>
              <w:rPr>
                <w:rFonts w:hAnsi="Times New Roman"/>
                <w:sz w:val="22"/>
                <w:szCs w:val="22"/>
              </w:rPr>
              <w:t>2</w:t>
            </w:r>
            <w:r>
              <w:rPr>
                <w:rFonts w:hAnsi="Times New Roman" w:hint="eastAsia"/>
                <w:sz w:val="22"/>
                <w:szCs w:val="22"/>
              </w:rPr>
              <w:t>回程度利用）　要支援</w:t>
            </w:r>
            <w:r>
              <w:rPr>
                <w:rFonts w:hAnsi="Times New Roman"/>
                <w:sz w:val="22"/>
                <w:szCs w:val="22"/>
              </w:rPr>
              <w:t>2</w:t>
            </w:r>
            <w:r>
              <w:rPr>
                <w:rFonts w:hAnsi="Times New Roman" w:hint="eastAsia"/>
                <w:sz w:val="22"/>
                <w:szCs w:val="22"/>
              </w:rPr>
              <w:t xml:space="preserve">　　　　　　　　 </w:t>
            </w:r>
            <w:r>
              <w:rPr>
                <w:rFonts w:hAnsi="Times New Roman"/>
                <w:sz w:val="22"/>
                <w:szCs w:val="22"/>
              </w:rPr>
              <w:t>144</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firstLineChars="300" w:firstLine="660"/>
              <w:rPr>
                <w:rFonts w:hAnsi="Times New Roman"/>
                <w:sz w:val="22"/>
                <w:szCs w:val="22"/>
              </w:rPr>
            </w:pPr>
            <w:r>
              <w:rPr>
                <w:rFonts w:hAnsi="Times New Roman" w:hint="eastAsia"/>
                <w:sz w:val="22"/>
                <w:szCs w:val="22"/>
              </w:rPr>
              <w:t>②　サービス提供体制強化加算</w:t>
            </w:r>
            <w:r>
              <w:rPr>
                <w:rFonts w:ascii="Times New Roman" w:hAnsi="Times New Roman" w:cs="Times New Roman"/>
                <w:sz w:val="22"/>
                <w:szCs w:val="22"/>
              </w:rPr>
              <w:t>(</w:t>
            </w:r>
            <w:r>
              <w:rPr>
                <w:rFonts w:hAnsi="Times New Roman" w:hint="eastAsia"/>
                <w:sz w:val="22"/>
                <w:szCs w:val="22"/>
              </w:rPr>
              <w:t>Ⅰ</w:t>
            </w:r>
            <w:r>
              <w:rPr>
                <w:rFonts w:ascii="Times New Roman" w:hAnsi="Times New Roman" w:cs="Times New Roman"/>
                <w:sz w:val="22"/>
                <w:szCs w:val="22"/>
              </w:rPr>
              <w:t>)</w:t>
            </w:r>
            <w:r>
              <w:rPr>
                <w:rFonts w:hAnsi="Times New Roman" w:hint="eastAsia"/>
                <w:sz w:val="22"/>
                <w:szCs w:val="22"/>
              </w:rPr>
              <w:t>ロ</w:t>
            </w:r>
            <w:r>
              <w:rPr>
                <w:rFonts w:hAnsi="Times New Roman"/>
                <w:sz w:val="22"/>
                <w:szCs w:val="22"/>
              </w:rPr>
              <w:t xml:space="preserve"> </w:t>
            </w:r>
          </w:p>
          <w:p w:rsidR="0033762E" w:rsidRDefault="0033762E" w:rsidP="009D249A">
            <w:pPr>
              <w:pStyle w:val="Default"/>
              <w:ind w:firstLineChars="600" w:firstLine="1320"/>
              <w:rPr>
                <w:rFonts w:hAnsi="Times New Roman"/>
                <w:sz w:val="22"/>
                <w:szCs w:val="22"/>
              </w:rPr>
            </w:pPr>
            <w:r>
              <w:rPr>
                <w:rFonts w:ascii="Times New Roman" w:hAnsi="Times New Roman" w:cs="Times New Roman"/>
                <w:sz w:val="22"/>
                <w:szCs w:val="22"/>
              </w:rPr>
              <w:t>(</w:t>
            </w:r>
            <w:r>
              <w:rPr>
                <w:rFonts w:hAnsi="Times New Roman" w:hint="eastAsia"/>
                <w:sz w:val="22"/>
                <w:szCs w:val="22"/>
              </w:rPr>
              <w:t>一</w:t>
            </w:r>
            <w:r>
              <w:rPr>
                <w:rFonts w:ascii="Times New Roman" w:hAnsi="Times New Roman" w:cs="Times New Roman"/>
                <w:sz w:val="22"/>
                <w:szCs w:val="22"/>
              </w:rPr>
              <w:t xml:space="preserve">) </w:t>
            </w:r>
            <w:r>
              <w:rPr>
                <w:rFonts w:hAnsi="Times New Roman" w:hint="eastAsia"/>
                <w:sz w:val="22"/>
                <w:szCs w:val="22"/>
              </w:rPr>
              <w:t>事業対象者（週</w:t>
            </w:r>
            <w:r>
              <w:rPr>
                <w:rFonts w:hAnsi="Times New Roman"/>
                <w:sz w:val="22"/>
                <w:szCs w:val="22"/>
              </w:rPr>
              <w:t>1</w:t>
            </w:r>
            <w:r>
              <w:rPr>
                <w:rFonts w:hAnsi="Times New Roman" w:hint="eastAsia"/>
                <w:sz w:val="22"/>
                <w:szCs w:val="22"/>
              </w:rPr>
              <w:t>回程度利用）　事業該当者・要支援</w:t>
            </w:r>
            <w:r>
              <w:rPr>
                <w:rFonts w:hAnsi="Times New Roman"/>
                <w:sz w:val="22"/>
                <w:szCs w:val="22"/>
              </w:rPr>
              <w:t>1</w:t>
            </w:r>
            <w:r>
              <w:rPr>
                <w:rFonts w:hAnsi="Times New Roman" w:hint="eastAsia"/>
                <w:sz w:val="22"/>
                <w:szCs w:val="22"/>
              </w:rPr>
              <w:t xml:space="preserve">　　　</w:t>
            </w:r>
            <w:r>
              <w:rPr>
                <w:rFonts w:hAnsi="Times New Roman"/>
                <w:sz w:val="22"/>
                <w:szCs w:val="22"/>
              </w:rPr>
              <w:t>48</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firstLineChars="600" w:firstLine="1320"/>
              <w:rPr>
                <w:rFonts w:hAnsi="Times New Roman"/>
                <w:sz w:val="22"/>
                <w:szCs w:val="22"/>
              </w:rPr>
            </w:pPr>
            <w:r>
              <w:rPr>
                <w:rFonts w:ascii="Times New Roman" w:hAnsi="Times New Roman" w:cs="Times New Roman"/>
                <w:sz w:val="22"/>
                <w:szCs w:val="22"/>
              </w:rPr>
              <w:t>(</w:t>
            </w:r>
            <w:r>
              <w:rPr>
                <w:rFonts w:hAnsi="Times New Roman" w:hint="eastAsia"/>
                <w:sz w:val="22"/>
                <w:szCs w:val="22"/>
              </w:rPr>
              <w:t>二</w:t>
            </w:r>
            <w:r>
              <w:rPr>
                <w:rFonts w:ascii="Times New Roman" w:hAnsi="Times New Roman" w:cs="Times New Roman"/>
                <w:sz w:val="22"/>
                <w:szCs w:val="22"/>
              </w:rPr>
              <w:t xml:space="preserve">) </w:t>
            </w:r>
            <w:r>
              <w:rPr>
                <w:rFonts w:hAnsi="Times New Roman" w:hint="eastAsia"/>
                <w:sz w:val="22"/>
                <w:szCs w:val="22"/>
              </w:rPr>
              <w:t>事業対象者（週</w:t>
            </w:r>
            <w:r>
              <w:rPr>
                <w:rFonts w:hAnsi="Times New Roman"/>
                <w:sz w:val="22"/>
                <w:szCs w:val="22"/>
              </w:rPr>
              <w:t>2</w:t>
            </w:r>
            <w:r>
              <w:rPr>
                <w:rFonts w:hAnsi="Times New Roman" w:hint="eastAsia"/>
                <w:sz w:val="22"/>
                <w:szCs w:val="22"/>
              </w:rPr>
              <w:t>回程度利用）　要支援</w:t>
            </w:r>
            <w:r>
              <w:rPr>
                <w:rFonts w:hAnsi="Times New Roman"/>
                <w:sz w:val="22"/>
                <w:szCs w:val="22"/>
              </w:rPr>
              <w:t>2</w:t>
            </w:r>
            <w:r>
              <w:rPr>
                <w:rFonts w:hAnsi="Times New Roman" w:hint="eastAsia"/>
                <w:sz w:val="22"/>
                <w:szCs w:val="22"/>
              </w:rPr>
              <w:t xml:space="preserve">　　　　　　　　　</w:t>
            </w:r>
            <w:r>
              <w:rPr>
                <w:rFonts w:hAnsi="Times New Roman"/>
                <w:sz w:val="22"/>
                <w:szCs w:val="22"/>
              </w:rPr>
              <w:t>96</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firstLineChars="300" w:firstLine="660"/>
              <w:rPr>
                <w:rFonts w:ascii="Times New Roman" w:hAnsi="Times New Roman" w:cs="Times New Roman"/>
                <w:sz w:val="22"/>
                <w:szCs w:val="22"/>
              </w:rPr>
            </w:pPr>
            <w:r>
              <w:rPr>
                <w:rFonts w:hAnsi="Times New Roman" w:hint="eastAsia"/>
                <w:sz w:val="22"/>
                <w:szCs w:val="22"/>
              </w:rPr>
              <w:t>③　サービス提供体制強化加算</w:t>
            </w:r>
            <w:r>
              <w:rPr>
                <w:rFonts w:ascii="Times New Roman" w:hAnsi="Times New Roman" w:cs="Times New Roman"/>
                <w:sz w:val="22"/>
                <w:szCs w:val="22"/>
              </w:rPr>
              <w:t>(</w:t>
            </w:r>
            <w:r>
              <w:rPr>
                <w:rFonts w:hAnsi="Times New Roman" w:hint="eastAsia"/>
                <w:sz w:val="22"/>
                <w:szCs w:val="22"/>
              </w:rPr>
              <w:t>Ⅱ</w:t>
            </w:r>
            <w:r>
              <w:rPr>
                <w:rFonts w:ascii="Times New Roman" w:hAnsi="Times New Roman" w:cs="Times New Roman"/>
                <w:sz w:val="22"/>
                <w:szCs w:val="22"/>
              </w:rPr>
              <w:t xml:space="preserve">) </w:t>
            </w:r>
          </w:p>
          <w:p w:rsidR="0033762E" w:rsidRDefault="0033762E" w:rsidP="009D249A">
            <w:pPr>
              <w:pStyle w:val="Default"/>
              <w:ind w:firstLineChars="600" w:firstLine="1320"/>
              <w:rPr>
                <w:rFonts w:hAnsi="Times New Roman"/>
                <w:sz w:val="22"/>
                <w:szCs w:val="22"/>
              </w:rPr>
            </w:pPr>
            <w:r>
              <w:rPr>
                <w:rFonts w:ascii="Times New Roman" w:hAnsi="Times New Roman" w:cs="Times New Roman"/>
                <w:sz w:val="22"/>
                <w:szCs w:val="22"/>
              </w:rPr>
              <w:t>(</w:t>
            </w:r>
            <w:r>
              <w:rPr>
                <w:rFonts w:hAnsi="Times New Roman" w:hint="eastAsia"/>
                <w:sz w:val="22"/>
                <w:szCs w:val="22"/>
              </w:rPr>
              <w:t>一</w:t>
            </w:r>
            <w:r>
              <w:rPr>
                <w:rFonts w:ascii="Times New Roman" w:hAnsi="Times New Roman" w:cs="Times New Roman"/>
                <w:sz w:val="22"/>
                <w:szCs w:val="22"/>
              </w:rPr>
              <w:t xml:space="preserve">) </w:t>
            </w:r>
            <w:r>
              <w:rPr>
                <w:rFonts w:hAnsi="Times New Roman" w:hint="eastAsia"/>
                <w:sz w:val="22"/>
                <w:szCs w:val="22"/>
              </w:rPr>
              <w:t>事業対象者（週</w:t>
            </w:r>
            <w:r>
              <w:rPr>
                <w:rFonts w:hAnsi="Times New Roman"/>
                <w:sz w:val="22"/>
                <w:szCs w:val="22"/>
              </w:rPr>
              <w:t>1</w:t>
            </w:r>
            <w:r>
              <w:rPr>
                <w:rFonts w:hAnsi="Times New Roman" w:hint="eastAsia"/>
                <w:sz w:val="22"/>
                <w:szCs w:val="22"/>
              </w:rPr>
              <w:t>回程度利用）　事業該当者・要支援</w:t>
            </w:r>
            <w:r>
              <w:rPr>
                <w:rFonts w:hAnsi="Times New Roman"/>
                <w:sz w:val="22"/>
                <w:szCs w:val="22"/>
              </w:rPr>
              <w:t>1</w:t>
            </w:r>
            <w:r>
              <w:rPr>
                <w:rFonts w:hAnsi="Times New Roman" w:hint="eastAsia"/>
                <w:sz w:val="22"/>
                <w:szCs w:val="22"/>
              </w:rPr>
              <w:t xml:space="preserve">　　　</w:t>
            </w:r>
            <w:r>
              <w:rPr>
                <w:rFonts w:hAnsi="Times New Roman"/>
                <w:sz w:val="22"/>
                <w:szCs w:val="22"/>
              </w:rPr>
              <w:t>24</w:t>
            </w:r>
            <w:r>
              <w:rPr>
                <w:rFonts w:hAnsi="Times New Roman" w:hint="eastAsia"/>
                <w:sz w:val="22"/>
                <w:szCs w:val="22"/>
              </w:rPr>
              <w:t>単位</w:t>
            </w:r>
            <w:r>
              <w:rPr>
                <w:rFonts w:hAnsi="Times New Roman"/>
                <w:sz w:val="22"/>
                <w:szCs w:val="22"/>
              </w:rPr>
              <w:t xml:space="preserve"> </w:t>
            </w:r>
          </w:p>
          <w:p w:rsidR="0033762E" w:rsidRDefault="0033762E" w:rsidP="009D249A">
            <w:pPr>
              <w:pStyle w:val="Default"/>
              <w:ind w:firstLineChars="600" w:firstLine="1320"/>
              <w:rPr>
                <w:rFonts w:hAnsi="Times New Roman"/>
                <w:sz w:val="22"/>
                <w:szCs w:val="22"/>
              </w:rPr>
            </w:pPr>
            <w:r>
              <w:rPr>
                <w:rFonts w:ascii="Times New Roman" w:hAnsi="Times New Roman" w:cs="Times New Roman"/>
                <w:sz w:val="22"/>
                <w:szCs w:val="22"/>
              </w:rPr>
              <w:t>(</w:t>
            </w:r>
            <w:r>
              <w:rPr>
                <w:rFonts w:hAnsi="Times New Roman" w:hint="eastAsia"/>
                <w:sz w:val="22"/>
                <w:szCs w:val="22"/>
              </w:rPr>
              <w:t>二</w:t>
            </w:r>
            <w:r>
              <w:rPr>
                <w:rFonts w:ascii="Times New Roman" w:hAnsi="Times New Roman" w:cs="Times New Roman"/>
                <w:sz w:val="22"/>
                <w:szCs w:val="22"/>
              </w:rPr>
              <w:t xml:space="preserve">) </w:t>
            </w:r>
            <w:r>
              <w:rPr>
                <w:rFonts w:hAnsi="Times New Roman" w:hint="eastAsia"/>
                <w:sz w:val="22"/>
                <w:szCs w:val="22"/>
              </w:rPr>
              <w:t>事業対象者（週</w:t>
            </w:r>
            <w:r>
              <w:rPr>
                <w:rFonts w:hAnsi="Times New Roman"/>
                <w:sz w:val="22"/>
                <w:szCs w:val="22"/>
              </w:rPr>
              <w:t>2</w:t>
            </w:r>
            <w:r>
              <w:rPr>
                <w:rFonts w:hAnsi="Times New Roman" w:hint="eastAsia"/>
                <w:sz w:val="22"/>
                <w:szCs w:val="22"/>
              </w:rPr>
              <w:t>回程度利用）・要支援</w:t>
            </w:r>
            <w:r>
              <w:rPr>
                <w:rFonts w:hAnsi="Times New Roman"/>
                <w:sz w:val="22"/>
                <w:szCs w:val="22"/>
              </w:rPr>
              <w:t>2</w:t>
            </w:r>
            <w:r>
              <w:rPr>
                <w:rFonts w:hAnsi="Times New Roman" w:hint="eastAsia"/>
                <w:sz w:val="22"/>
                <w:szCs w:val="22"/>
              </w:rPr>
              <w:t xml:space="preserve">　　　　　　　　　</w:t>
            </w:r>
            <w:r>
              <w:rPr>
                <w:rFonts w:hAnsi="Times New Roman"/>
                <w:sz w:val="22"/>
                <w:szCs w:val="22"/>
              </w:rPr>
              <w:t>48</w:t>
            </w:r>
            <w:r>
              <w:rPr>
                <w:rFonts w:hAnsi="Times New Roman" w:hint="eastAsia"/>
                <w:sz w:val="22"/>
                <w:szCs w:val="22"/>
              </w:rPr>
              <w:t>単位</w:t>
            </w:r>
            <w:r>
              <w:rPr>
                <w:rFonts w:hAnsi="Times New Roman"/>
                <w:sz w:val="22"/>
                <w:szCs w:val="22"/>
              </w:rPr>
              <w:t xml:space="preserve"> </w:t>
            </w:r>
          </w:p>
          <w:p w:rsidR="0033762E" w:rsidRDefault="0033762E" w:rsidP="009D249A">
            <w:pPr>
              <w:pStyle w:val="Default"/>
              <w:rPr>
                <w:rFonts w:hAnsi="Times New Roman"/>
                <w:sz w:val="22"/>
                <w:szCs w:val="22"/>
              </w:rPr>
            </w:pP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注　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111</w:t>
            </w:r>
            <w:r>
              <w:rPr>
                <w:rFonts w:hAnsi="Times New Roman" w:hint="eastAsia"/>
                <w:sz w:val="22"/>
                <w:szCs w:val="22"/>
              </w:rPr>
              <w:t>号の規定</w:t>
            </w:r>
            <w:r>
              <w:rPr>
                <w:rFonts w:hAnsi="Times New Roman" w:hint="eastAsia"/>
                <w:sz w:val="22"/>
                <w:szCs w:val="22"/>
              </w:rPr>
              <w:lastRenderedPageBreak/>
              <w:t>により準用する同告示第</w:t>
            </w:r>
            <w:r>
              <w:rPr>
                <w:rFonts w:hAnsi="Times New Roman"/>
                <w:sz w:val="22"/>
                <w:szCs w:val="22"/>
              </w:rPr>
              <w:t>23</w:t>
            </w:r>
            <w:r>
              <w:rPr>
                <w:rFonts w:hAnsi="Times New Roman" w:hint="eastAsia"/>
                <w:sz w:val="22"/>
                <w:szCs w:val="22"/>
              </w:rPr>
              <w:t>号イ及びロの基準に適合しているものとして市長に届け出た指定第</w:t>
            </w:r>
            <w:r>
              <w:rPr>
                <w:rFonts w:hAnsi="Times New Roman"/>
                <w:sz w:val="22"/>
                <w:szCs w:val="22"/>
              </w:rPr>
              <w:t>1</w:t>
            </w:r>
            <w:r>
              <w:rPr>
                <w:rFonts w:hAnsi="Times New Roman" w:hint="eastAsia"/>
                <w:sz w:val="22"/>
                <w:szCs w:val="22"/>
              </w:rPr>
              <w:t>号通所事業通所介護事業所が利用者に対し指定第</w:t>
            </w:r>
            <w:r>
              <w:rPr>
                <w:rFonts w:hAnsi="Times New Roman"/>
                <w:sz w:val="22"/>
                <w:szCs w:val="22"/>
              </w:rPr>
              <w:t>1</w:t>
            </w:r>
            <w:r>
              <w:rPr>
                <w:rFonts w:hAnsi="Times New Roman" w:hint="eastAsia"/>
                <w:sz w:val="22"/>
                <w:szCs w:val="22"/>
              </w:rPr>
              <w:t>号通所事業通所介護を行った場合は、当該基準に掲げる区分に従い、事業対象者においては当該利用者の週における利用回数、要支援者においては利用者の要支援状態区分に応じて</w:t>
            </w:r>
            <w:r>
              <w:rPr>
                <w:rFonts w:hAnsi="Times New Roman"/>
                <w:sz w:val="22"/>
                <w:szCs w:val="22"/>
              </w:rPr>
              <w:t>1</w:t>
            </w:r>
            <w:r>
              <w:rPr>
                <w:rFonts w:hAnsi="Times New Roman" w:hint="eastAsia"/>
                <w:sz w:val="22"/>
                <w:szCs w:val="22"/>
              </w:rPr>
              <w:t>月につき</w:t>
            </w:r>
            <w:r w:rsidR="00EE1C51">
              <w:rPr>
                <w:rFonts w:hAnsi="Times New Roman" w:hint="eastAsia"/>
                <w:sz w:val="22"/>
                <w:szCs w:val="22"/>
              </w:rPr>
              <w:t>上記</w:t>
            </w:r>
            <w:r>
              <w:rPr>
                <w:rFonts w:hAnsi="Times New Roman" w:hint="eastAsia"/>
                <w:sz w:val="22"/>
                <w:szCs w:val="22"/>
              </w:rPr>
              <w:t>に掲げる所定単位数を加算する。ただし、</w:t>
            </w:r>
            <w:r w:rsidR="00EE1C51">
              <w:rPr>
                <w:rFonts w:hAnsi="Times New Roman" w:hint="eastAsia"/>
                <w:sz w:val="22"/>
                <w:szCs w:val="22"/>
              </w:rPr>
              <w:t>上記</w:t>
            </w:r>
            <w:r>
              <w:rPr>
                <w:rFonts w:hAnsi="Times New Roman" w:hint="eastAsia"/>
                <w:sz w:val="22"/>
                <w:szCs w:val="22"/>
              </w:rPr>
              <w:t>に掲げるいずれかの加算を算定している場合においては、</w:t>
            </w:r>
            <w:r w:rsidR="00EE1C51">
              <w:rPr>
                <w:rFonts w:hAnsi="Times New Roman" w:hint="eastAsia"/>
                <w:sz w:val="22"/>
                <w:szCs w:val="22"/>
              </w:rPr>
              <w:t>上記</w:t>
            </w:r>
            <w:r>
              <w:rPr>
                <w:rFonts w:hAnsi="Times New Roman" w:hint="eastAsia"/>
                <w:sz w:val="22"/>
                <w:szCs w:val="22"/>
              </w:rPr>
              <w:t>に掲げるその他の加算は算定しない。</w:t>
            </w:r>
            <w:r>
              <w:rPr>
                <w:rFonts w:hAnsi="Times New Roman"/>
                <w:sz w:val="22"/>
                <w:szCs w:val="22"/>
              </w:rPr>
              <w:t xml:space="preserve"> </w:t>
            </w:r>
          </w:p>
          <w:p w:rsidR="0033762E" w:rsidRDefault="0033762E" w:rsidP="009D249A">
            <w:pPr>
              <w:pStyle w:val="Default"/>
              <w:rPr>
                <w:rFonts w:hAnsi="Times New Roman"/>
                <w:sz w:val="22"/>
                <w:szCs w:val="22"/>
              </w:rPr>
            </w:pPr>
          </w:p>
          <w:p w:rsidR="0033762E" w:rsidRDefault="00841CFD" w:rsidP="009D249A">
            <w:pPr>
              <w:pStyle w:val="Default"/>
              <w:rPr>
                <w:rFonts w:hAnsi="Times New Roman"/>
                <w:sz w:val="22"/>
                <w:szCs w:val="22"/>
              </w:rPr>
            </w:pPr>
            <w:r>
              <w:rPr>
                <w:rFonts w:hAnsi="Times New Roman" w:hint="eastAsia"/>
                <w:sz w:val="22"/>
                <w:szCs w:val="22"/>
              </w:rPr>
              <w:t>（14）</w:t>
            </w:r>
            <w:r w:rsidR="0033762E">
              <w:rPr>
                <w:rFonts w:hAnsi="Times New Roman" w:hint="eastAsia"/>
                <w:sz w:val="22"/>
                <w:szCs w:val="22"/>
              </w:rPr>
              <w:t>介護職員処遇改善加算</w:t>
            </w:r>
            <w:r w:rsidR="0033762E">
              <w:rPr>
                <w:rFonts w:hAnsi="Times New Roman"/>
                <w:sz w:val="22"/>
                <w:szCs w:val="22"/>
              </w:rPr>
              <w:t xml:space="preserve"> </w:t>
            </w:r>
          </w:p>
          <w:p w:rsidR="0033762E" w:rsidRDefault="0033762E" w:rsidP="009D249A">
            <w:pPr>
              <w:pStyle w:val="Default"/>
              <w:ind w:firstLineChars="300" w:firstLine="660"/>
              <w:rPr>
                <w:rFonts w:ascii="Times New Roman" w:hAnsi="Times New Roman" w:cs="Times New Roman"/>
                <w:sz w:val="22"/>
                <w:szCs w:val="22"/>
              </w:rPr>
            </w:pPr>
            <w:r>
              <w:rPr>
                <w:rFonts w:hAnsi="Times New Roman" w:hint="eastAsia"/>
                <w:sz w:val="22"/>
                <w:szCs w:val="22"/>
              </w:rPr>
              <w:t>①　介護職員処遇改善加算</w:t>
            </w:r>
            <w:r>
              <w:rPr>
                <w:rFonts w:ascii="Times New Roman" w:hAnsi="Times New Roman" w:cs="Times New Roman"/>
                <w:sz w:val="22"/>
                <w:szCs w:val="22"/>
              </w:rPr>
              <w:t>(</w:t>
            </w:r>
            <w:r>
              <w:rPr>
                <w:rFonts w:hAnsi="Times New Roman" w:hint="eastAsia"/>
                <w:sz w:val="22"/>
                <w:szCs w:val="22"/>
              </w:rPr>
              <w:t>Ⅰ</w:t>
            </w:r>
            <w:r>
              <w:rPr>
                <w:rFonts w:ascii="Times New Roman" w:hAnsi="Times New Roman" w:cs="Times New Roman"/>
                <w:sz w:val="22"/>
                <w:szCs w:val="22"/>
              </w:rPr>
              <w:t xml:space="preserve">) </w:t>
            </w:r>
          </w:p>
          <w:p w:rsidR="0033762E" w:rsidRDefault="00EA39E0" w:rsidP="00EA39E0">
            <w:pPr>
              <w:pStyle w:val="Default"/>
              <w:ind w:leftChars="500" w:left="1050"/>
              <w:rPr>
                <w:rFonts w:hAnsi="Times New Roman"/>
                <w:sz w:val="22"/>
                <w:szCs w:val="22"/>
              </w:rPr>
            </w:pPr>
            <w:r>
              <w:rPr>
                <w:rFonts w:hAnsi="Times New Roman" w:hint="eastAsia"/>
                <w:sz w:val="22"/>
                <w:szCs w:val="22"/>
              </w:rPr>
              <w:t>（1）</w:t>
            </w:r>
            <w:r w:rsidR="0033762E">
              <w:rPr>
                <w:rFonts w:hAnsi="Times New Roman" w:hint="eastAsia"/>
                <w:sz w:val="22"/>
                <w:szCs w:val="22"/>
              </w:rPr>
              <w:t>から</w:t>
            </w:r>
            <w:r>
              <w:rPr>
                <w:rFonts w:hAnsi="Times New Roman" w:hint="eastAsia"/>
                <w:sz w:val="22"/>
                <w:szCs w:val="22"/>
              </w:rPr>
              <w:t>（13）までによ</w:t>
            </w:r>
            <w:r w:rsidR="0033762E">
              <w:rPr>
                <w:rFonts w:hAnsi="Times New Roman" w:hint="eastAsia"/>
                <w:sz w:val="22"/>
                <w:szCs w:val="22"/>
              </w:rPr>
              <w:t>り算定した単位数の</w:t>
            </w:r>
            <w:r w:rsidR="0033762E">
              <w:rPr>
                <w:rFonts w:hAnsi="Times New Roman"/>
                <w:sz w:val="22"/>
                <w:szCs w:val="22"/>
              </w:rPr>
              <w:t>1000</w:t>
            </w:r>
            <w:r w:rsidR="0033762E">
              <w:rPr>
                <w:rFonts w:hAnsi="Times New Roman" w:hint="eastAsia"/>
                <w:sz w:val="22"/>
                <w:szCs w:val="22"/>
              </w:rPr>
              <w:t>分の</w:t>
            </w:r>
            <w:r w:rsidR="00C717F6">
              <w:rPr>
                <w:rFonts w:hAnsi="Times New Roman" w:hint="eastAsia"/>
                <w:sz w:val="22"/>
                <w:szCs w:val="22"/>
              </w:rPr>
              <w:t>59</w:t>
            </w:r>
            <w:r w:rsidR="0033762E">
              <w:rPr>
                <w:rFonts w:hAnsi="Times New Roman" w:hint="eastAsia"/>
                <w:sz w:val="22"/>
                <w:szCs w:val="22"/>
              </w:rPr>
              <w:t>に相当する単位数</w:t>
            </w:r>
            <w:r w:rsidR="0033762E">
              <w:rPr>
                <w:rFonts w:hAnsi="Times New Roman"/>
                <w:sz w:val="22"/>
                <w:szCs w:val="22"/>
              </w:rPr>
              <w:t xml:space="preserve"> </w:t>
            </w:r>
          </w:p>
          <w:p w:rsidR="0033762E" w:rsidRDefault="00C717F6" w:rsidP="00C717F6">
            <w:pPr>
              <w:pStyle w:val="Default"/>
              <w:numPr>
                <w:ilvl w:val="0"/>
                <w:numId w:val="2"/>
              </w:numPr>
              <w:rPr>
                <w:rFonts w:ascii="Times New Roman" w:hAnsi="Times New Roman" w:cs="Times New Roman"/>
                <w:sz w:val="22"/>
                <w:szCs w:val="22"/>
              </w:rPr>
            </w:pPr>
            <w:r>
              <w:rPr>
                <w:rFonts w:hAnsi="Times New Roman" w:hint="eastAsia"/>
                <w:sz w:val="22"/>
                <w:szCs w:val="22"/>
              </w:rPr>
              <w:t xml:space="preserve"> </w:t>
            </w:r>
            <w:r w:rsidR="0033762E">
              <w:rPr>
                <w:rFonts w:hAnsi="Times New Roman" w:hint="eastAsia"/>
                <w:sz w:val="22"/>
                <w:szCs w:val="22"/>
              </w:rPr>
              <w:t>介護職員処遇改善加算</w:t>
            </w:r>
            <w:r w:rsidR="0033762E">
              <w:rPr>
                <w:rFonts w:ascii="Times New Roman" w:hAnsi="Times New Roman" w:cs="Times New Roman"/>
                <w:sz w:val="22"/>
                <w:szCs w:val="22"/>
              </w:rPr>
              <w:t>(</w:t>
            </w:r>
            <w:r w:rsidR="0033762E">
              <w:rPr>
                <w:rFonts w:hAnsi="Times New Roman" w:hint="eastAsia"/>
                <w:sz w:val="22"/>
                <w:szCs w:val="22"/>
              </w:rPr>
              <w:t>Ⅱ</w:t>
            </w:r>
            <w:r w:rsidR="0033762E">
              <w:rPr>
                <w:rFonts w:ascii="Times New Roman" w:hAnsi="Times New Roman" w:cs="Times New Roman"/>
                <w:sz w:val="22"/>
                <w:szCs w:val="22"/>
              </w:rPr>
              <w:t xml:space="preserve">) </w:t>
            </w:r>
          </w:p>
          <w:p w:rsidR="00C717F6" w:rsidRPr="00C717F6" w:rsidRDefault="00C717F6" w:rsidP="00C717F6">
            <w:pPr>
              <w:pStyle w:val="Default"/>
              <w:ind w:firstLineChars="500" w:firstLine="1100"/>
              <w:rPr>
                <w:rFonts w:hAnsi="Times New Roman"/>
                <w:sz w:val="22"/>
                <w:szCs w:val="22"/>
              </w:rPr>
            </w:pPr>
            <w:r>
              <w:rPr>
                <w:rFonts w:hAnsi="Times New Roman" w:hint="eastAsia"/>
                <w:sz w:val="22"/>
                <w:szCs w:val="22"/>
              </w:rPr>
              <w:t>（1）</w:t>
            </w:r>
            <w:r w:rsidR="00EA39E0">
              <w:rPr>
                <w:rFonts w:hAnsi="Times New Roman" w:hint="eastAsia"/>
                <w:sz w:val="22"/>
                <w:szCs w:val="22"/>
              </w:rPr>
              <w:t>から（13）</w:t>
            </w:r>
            <w:r w:rsidR="0033762E">
              <w:rPr>
                <w:rFonts w:hAnsi="Times New Roman" w:hint="eastAsia"/>
                <w:sz w:val="22"/>
                <w:szCs w:val="22"/>
              </w:rPr>
              <w:t>までにより算定した単位数の</w:t>
            </w:r>
            <w:r w:rsidR="0033762E">
              <w:rPr>
                <w:rFonts w:hAnsi="Times New Roman"/>
                <w:sz w:val="22"/>
                <w:szCs w:val="22"/>
              </w:rPr>
              <w:t>1000</w:t>
            </w:r>
            <w:r w:rsidR="0033762E">
              <w:rPr>
                <w:rFonts w:hAnsi="Times New Roman" w:hint="eastAsia"/>
                <w:sz w:val="22"/>
                <w:szCs w:val="22"/>
              </w:rPr>
              <w:t>分の</w:t>
            </w:r>
            <w:r>
              <w:rPr>
                <w:rFonts w:hAnsi="Times New Roman" w:hint="eastAsia"/>
                <w:sz w:val="22"/>
                <w:szCs w:val="22"/>
              </w:rPr>
              <w:t>43</w:t>
            </w:r>
            <w:r w:rsidR="0033762E">
              <w:rPr>
                <w:rFonts w:hAnsi="Times New Roman" w:hint="eastAsia"/>
                <w:sz w:val="22"/>
                <w:szCs w:val="22"/>
              </w:rPr>
              <w:t>に相当する単位数</w:t>
            </w:r>
            <w:r w:rsidR="0033762E">
              <w:rPr>
                <w:rFonts w:hAnsi="Times New Roman"/>
                <w:sz w:val="22"/>
                <w:szCs w:val="22"/>
              </w:rPr>
              <w:t xml:space="preserve"> </w:t>
            </w:r>
          </w:p>
          <w:p w:rsidR="0033762E" w:rsidRDefault="0033762E" w:rsidP="009D249A">
            <w:pPr>
              <w:pStyle w:val="Default"/>
              <w:ind w:leftChars="300" w:left="1070" w:hangingChars="200" w:hanging="440"/>
              <w:rPr>
                <w:rFonts w:ascii="Times New Roman" w:hAnsi="Times New Roman" w:cs="Times New Roman"/>
                <w:sz w:val="22"/>
                <w:szCs w:val="22"/>
              </w:rPr>
            </w:pPr>
            <w:r>
              <w:rPr>
                <w:rFonts w:hAnsi="Times New Roman" w:hint="eastAsia"/>
                <w:sz w:val="22"/>
                <w:szCs w:val="22"/>
              </w:rPr>
              <w:t>③　介護職員処遇改善加算</w:t>
            </w:r>
            <w:r>
              <w:rPr>
                <w:rFonts w:ascii="Times New Roman" w:hAnsi="Times New Roman" w:cs="Times New Roman"/>
                <w:sz w:val="22"/>
                <w:szCs w:val="22"/>
              </w:rPr>
              <w:t>(</w:t>
            </w:r>
            <w:r>
              <w:rPr>
                <w:rFonts w:hAnsi="Times New Roman" w:hint="eastAsia"/>
                <w:sz w:val="22"/>
                <w:szCs w:val="22"/>
              </w:rPr>
              <w:t>Ⅲ</w:t>
            </w:r>
            <w:r>
              <w:rPr>
                <w:rFonts w:ascii="Times New Roman" w:hAnsi="Times New Roman" w:cs="Times New Roman"/>
                <w:sz w:val="22"/>
                <w:szCs w:val="22"/>
              </w:rPr>
              <w:t xml:space="preserve">) </w:t>
            </w:r>
          </w:p>
          <w:p w:rsidR="00C717F6" w:rsidRPr="00C717F6" w:rsidRDefault="00C717F6" w:rsidP="00C717F6">
            <w:pPr>
              <w:pStyle w:val="Default"/>
              <w:ind w:firstLineChars="500" w:firstLine="1100"/>
              <w:rPr>
                <w:rFonts w:hAnsi="Times New Roman"/>
                <w:sz w:val="22"/>
                <w:szCs w:val="22"/>
              </w:rPr>
            </w:pPr>
            <w:r>
              <w:rPr>
                <w:rFonts w:hAnsi="Times New Roman" w:hint="eastAsia"/>
                <w:sz w:val="22"/>
                <w:szCs w:val="22"/>
              </w:rPr>
              <w:t>（1）から（13）までにより算定した単位数の</w:t>
            </w:r>
            <w:r>
              <w:rPr>
                <w:rFonts w:hAnsi="Times New Roman"/>
                <w:sz w:val="22"/>
                <w:szCs w:val="22"/>
              </w:rPr>
              <w:t>1000</w:t>
            </w:r>
            <w:r>
              <w:rPr>
                <w:rFonts w:hAnsi="Times New Roman" w:hint="eastAsia"/>
                <w:sz w:val="22"/>
                <w:szCs w:val="22"/>
              </w:rPr>
              <w:t>分の23に相当する単位数</w:t>
            </w:r>
            <w:r>
              <w:rPr>
                <w:rFonts w:hAnsi="Times New Roman"/>
                <w:sz w:val="22"/>
                <w:szCs w:val="22"/>
              </w:rPr>
              <w:t xml:space="preserve"> </w:t>
            </w:r>
          </w:p>
          <w:p w:rsidR="0033762E" w:rsidRDefault="00C717F6" w:rsidP="001671C8">
            <w:pPr>
              <w:pStyle w:val="Default"/>
              <w:ind w:leftChars="300" w:left="1180" w:hangingChars="250" w:hanging="550"/>
              <w:rPr>
                <w:rFonts w:hAnsi="Times New Roman"/>
                <w:sz w:val="22"/>
                <w:szCs w:val="22"/>
              </w:rPr>
            </w:pPr>
            <w:r>
              <w:rPr>
                <w:rFonts w:ascii="Times New Roman" w:hAnsi="Times New Roman" w:cs="Times New Roman" w:hint="eastAsia"/>
                <w:sz w:val="22"/>
                <w:szCs w:val="22"/>
              </w:rPr>
              <w:t>④　介護職員処遇改善加算</w:t>
            </w:r>
            <w:r>
              <w:rPr>
                <w:rFonts w:ascii="Times New Roman" w:hAnsi="Times New Roman" w:cs="Times New Roman" w:hint="eastAsia"/>
                <w:sz w:val="22"/>
                <w:szCs w:val="22"/>
              </w:rPr>
              <w:t>(</w:t>
            </w:r>
            <w:r>
              <w:rPr>
                <w:rFonts w:ascii="Times New Roman" w:hAnsi="Times New Roman" w:cs="Times New Roman" w:hint="eastAsia"/>
                <w:sz w:val="22"/>
                <w:szCs w:val="22"/>
              </w:rPr>
              <w:t>Ⅳ</w:t>
            </w:r>
            <w:r>
              <w:rPr>
                <w:rFonts w:ascii="Times New Roman" w:hAnsi="Times New Roman" w:cs="Times New Roman" w:hint="eastAsia"/>
                <w:sz w:val="22"/>
                <w:szCs w:val="22"/>
              </w:rPr>
              <w:t>)</w:t>
            </w:r>
            <w:r>
              <w:rPr>
                <w:rFonts w:ascii="Times New Roman" w:hAnsi="Times New Roman" w:cs="Times New Roman"/>
                <w:sz w:val="22"/>
                <w:szCs w:val="22"/>
              </w:rPr>
              <w:br/>
            </w:r>
            <w:r>
              <w:rPr>
                <w:rFonts w:hAnsi="Times New Roman" w:hint="eastAsia"/>
                <w:sz w:val="22"/>
                <w:szCs w:val="22"/>
              </w:rPr>
              <w:t>③により</w:t>
            </w:r>
            <w:r w:rsidR="0033762E">
              <w:rPr>
                <w:rFonts w:hAnsi="Times New Roman" w:hint="eastAsia"/>
                <w:sz w:val="22"/>
                <w:szCs w:val="22"/>
              </w:rPr>
              <w:t>算定した単位数の</w:t>
            </w:r>
            <w:r w:rsidR="0033762E">
              <w:rPr>
                <w:rFonts w:hAnsi="Times New Roman"/>
                <w:sz w:val="22"/>
                <w:szCs w:val="22"/>
              </w:rPr>
              <w:t>100</w:t>
            </w:r>
            <w:r w:rsidR="0033762E">
              <w:rPr>
                <w:rFonts w:hAnsi="Times New Roman" w:hint="eastAsia"/>
                <w:sz w:val="22"/>
                <w:szCs w:val="22"/>
              </w:rPr>
              <w:t>分の</w:t>
            </w:r>
            <w:r w:rsidR="0033762E">
              <w:rPr>
                <w:rFonts w:hAnsi="Times New Roman"/>
                <w:sz w:val="22"/>
                <w:szCs w:val="22"/>
              </w:rPr>
              <w:t>90</w:t>
            </w:r>
            <w:r w:rsidR="0033762E">
              <w:rPr>
                <w:rFonts w:hAnsi="Times New Roman" w:hint="eastAsia"/>
                <w:sz w:val="22"/>
                <w:szCs w:val="22"/>
              </w:rPr>
              <w:t>に相当する単位数</w:t>
            </w:r>
            <w:r w:rsidR="0033762E">
              <w:rPr>
                <w:rFonts w:hAnsi="Times New Roman"/>
                <w:sz w:val="22"/>
                <w:szCs w:val="22"/>
              </w:rPr>
              <w:t xml:space="preserve"> </w:t>
            </w:r>
          </w:p>
          <w:p w:rsidR="0033762E" w:rsidRDefault="001671C8" w:rsidP="001671C8">
            <w:pPr>
              <w:pStyle w:val="Default"/>
              <w:numPr>
                <w:ilvl w:val="0"/>
                <w:numId w:val="3"/>
              </w:numPr>
              <w:rPr>
                <w:rFonts w:ascii="Times New Roman" w:hAnsi="Times New Roman" w:cs="Times New Roman"/>
                <w:sz w:val="22"/>
              </w:rPr>
            </w:pPr>
            <w:r>
              <w:rPr>
                <w:rFonts w:hAnsi="Times New Roman" w:hint="eastAsia"/>
                <w:sz w:val="22"/>
              </w:rPr>
              <w:t xml:space="preserve"> </w:t>
            </w:r>
            <w:r w:rsidR="0033762E">
              <w:rPr>
                <w:rFonts w:hAnsi="Times New Roman" w:hint="eastAsia"/>
                <w:sz w:val="22"/>
              </w:rPr>
              <w:t>介護職員処遇改善加算</w:t>
            </w:r>
            <w:r w:rsidR="0033762E">
              <w:rPr>
                <w:rFonts w:ascii="Times New Roman" w:hAnsi="Times New Roman" w:cs="Times New Roman"/>
                <w:sz w:val="22"/>
              </w:rPr>
              <w:t>(</w:t>
            </w:r>
            <w:r w:rsidR="00DB18FE">
              <w:rPr>
                <w:rFonts w:hAnsi="Times New Roman" w:hint="eastAsia"/>
                <w:sz w:val="22"/>
              </w:rPr>
              <w:t>Ⅴ</w:t>
            </w:r>
            <w:bookmarkStart w:id="0" w:name="_GoBack"/>
            <w:bookmarkEnd w:id="0"/>
            <w:r w:rsidR="0033762E">
              <w:rPr>
                <w:rFonts w:ascii="Times New Roman" w:hAnsi="Times New Roman" w:cs="Times New Roman"/>
                <w:sz w:val="22"/>
              </w:rPr>
              <w:t xml:space="preserve">) </w:t>
            </w:r>
          </w:p>
          <w:p w:rsidR="0033762E" w:rsidRDefault="001671C8" w:rsidP="001671C8">
            <w:pPr>
              <w:pStyle w:val="Default"/>
              <w:ind w:firstLineChars="550" w:firstLine="1210"/>
            </w:pPr>
            <w:r>
              <w:rPr>
                <w:rFonts w:hAnsi="Times New Roman" w:hint="eastAsia"/>
                <w:sz w:val="22"/>
              </w:rPr>
              <w:t>③</w:t>
            </w:r>
            <w:r w:rsidR="0033762E">
              <w:rPr>
                <w:rFonts w:hAnsi="Times New Roman" w:hint="eastAsia"/>
                <w:sz w:val="22"/>
              </w:rPr>
              <w:t>により算定した単位数の</w:t>
            </w:r>
            <w:r w:rsidR="0033762E">
              <w:rPr>
                <w:rFonts w:hAnsi="Times New Roman"/>
                <w:sz w:val="22"/>
              </w:rPr>
              <w:t>100</w:t>
            </w:r>
            <w:r w:rsidR="0033762E">
              <w:rPr>
                <w:rFonts w:hAnsi="Times New Roman" w:hint="eastAsia"/>
                <w:sz w:val="22"/>
              </w:rPr>
              <w:t>分の</w:t>
            </w:r>
            <w:r w:rsidR="0033762E">
              <w:rPr>
                <w:rFonts w:hAnsi="Times New Roman"/>
                <w:sz w:val="22"/>
              </w:rPr>
              <w:t>80</w:t>
            </w:r>
            <w:r w:rsidR="0033762E">
              <w:rPr>
                <w:rFonts w:hAnsi="Times New Roman" w:hint="eastAsia"/>
                <w:sz w:val="22"/>
              </w:rPr>
              <w:t>に相当する単位数</w:t>
            </w:r>
          </w:p>
          <w:p w:rsidR="0033762E" w:rsidRDefault="0033762E" w:rsidP="009D249A">
            <w:pPr>
              <w:pStyle w:val="Default"/>
              <w:rPr>
                <w:rFonts w:hAnsi="Times New Roman"/>
                <w:sz w:val="22"/>
                <w:szCs w:val="22"/>
              </w:rPr>
            </w:pPr>
          </w:p>
          <w:p w:rsidR="0033762E" w:rsidRDefault="0033762E" w:rsidP="009D249A">
            <w:pPr>
              <w:pStyle w:val="Default"/>
              <w:ind w:leftChars="300" w:left="850" w:hangingChars="100" w:hanging="220"/>
              <w:rPr>
                <w:rFonts w:hAnsi="Times New Roman"/>
                <w:sz w:val="22"/>
                <w:szCs w:val="22"/>
              </w:rPr>
            </w:pPr>
            <w:r>
              <w:rPr>
                <w:rFonts w:hAnsi="Times New Roman" w:hint="eastAsia"/>
                <w:sz w:val="22"/>
                <w:szCs w:val="22"/>
              </w:rPr>
              <w:t>注　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112</w:t>
            </w:r>
            <w:r>
              <w:rPr>
                <w:rFonts w:hAnsi="Times New Roman" w:hint="eastAsia"/>
                <w:sz w:val="22"/>
                <w:szCs w:val="22"/>
              </w:rPr>
              <w:t>号の規定により準用する同告示第</w:t>
            </w:r>
            <w:r>
              <w:rPr>
                <w:rFonts w:hAnsi="Times New Roman"/>
                <w:sz w:val="22"/>
                <w:szCs w:val="22"/>
              </w:rPr>
              <w:t>4</w:t>
            </w:r>
            <w:r>
              <w:rPr>
                <w:rFonts w:hAnsi="Times New Roman" w:hint="eastAsia"/>
                <w:sz w:val="22"/>
                <w:szCs w:val="22"/>
              </w:rPr>
              <w:t>号の基準に適合している介護職員の賃金の改善等を実施しているものとして市長に届け出た指定第</w:t>
            </w:r>
            <w:r>
              <w:rPr>
                <w:rFonts w:hAnsi="Times New Roman"/>
                <w:sz w:val="22"/>
                <w:szCs w:val="22"/>
              </w:rPr>
              <w:t>1</w:t>
            </w:r>
            <w:r>
              <w:rPr>
                <w:rFonts w:hAnsi="Times New Roman" w:hint="eastAsia"/>
                <w:sz w:val="22"/>
                <w:szCs w:val="22"/>
              </w:rPr>
              <w:t>号通所事業通所介護事業所が、利用者に対し、指定第</w:t>
            </w:r>
            <w:r>
              <w:rPr>
                <w:rFonts w:hAnsi="Times New Roman"/>
                <w:sz w:val="22"/>
                <w:szCs w:val="22"/>
              </w:rPr>
              <w:t>1</w:t>
            </w:r>
            <w:r>
              <w:rPr>
                <w:rFonts w:hAnsi="Times New Roman" w:hint="eastAsia"/>
                <w:sz w:val="22"/>
                <w:szCs w:val="22"/>
              </w:rPr>
              <w:t>号通所事業通所介護を行った場合は、当該基準に掲げる区分に従い、</w:t>
            </w:r>
            <w:r w:rsidR="001671C8">
              <w:rPr>
                <w:rFonts w:hAnsi="Times New Roman" w:hint="eastAsia"/>
                <w:sz w:val="22"/>
                <w:szCs w:val="22"/>
              </w:rPr>
              <w:t>平成33年3月31日までの間（④及び⑤については、別に厚生労働大臣が定める期日までの間）、</w:t>
            </w:r>
            <w:r>
              <w:rPr>
                <w:rFonts w:hAnsi="Times New Roman" w:hint="eastAsia"/>
                <w:sz w:val="22"/>
                <w:szCs w:val="22"/>
              </w:rPr>
              <w:t>上記に掲げる単位数を所定単位数に加算する。</w:t>
            </w:r>
            <w:r>
              <w:rPr>
                <w:rFonts w:hAnsi="Times New Roman"/>
                <w:sz w:val="22"/>
                <w:szCs w:val="22"/>
              </w:rPr>
              <w:t xml:space="preserve"> </w:t>
            </w:r>
            <w:r w:rsidR="00B47C44">
              <w:rPr>
                <w:rFonts w:hAnsi="Times New Roman" w:hint="eastAsia"/>
                <w:sz w:val="22"/>
                <w:szCs w:val="22"/>
              </w:rPr>
              <w:t>ただし、上記に掲げるいずれかの加算を算定している場合においては、上記に掲げるその他の加算は算定しない。</w:t>
            </w:r>
          </w:p>
          <w:p w:rsidR="0033762E" w:rsidRDefault="0033762E" w:rsidP="009D249A">
            <w:pPr>
              <w:pStyle w:val="Default"/>
              <w:ind w:leftChars="300" w:left="1070" w:hangingChars="200" w:hanging="440"/>
              <w:rPr>
                <w:sz w:val="22"/>
                <w:szCs w:val="22"/>
              </w:rPr>
            </w:pPr>
          </w:p>
        </w:tc>
      </w:tr>
    </w:tbl>
    <w:p w:rsidR="0033762E" w:rsidRPr="0033762E" w:rsidRDefault="0033762E"/>
    <w:sectPr w:rsidR="0033762E" w:rsidRPr="0033762E" w:rsidSect="00C33E2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45" w:rsidRDefault="008A6645" w:rsidP="0033762E">
      <w:pPr>
        <w:spacing w:line="240" w:lineRule="auto"/>
      </w:pPr>
      <w:r>
        <w:separator/>
      </w:r>
    </w:p>
  </w:endnote>
  <w:endnote w:type="continuationSeparator" w:id="0">
    <w:p w:rsidR="008A6645" w:rsidRDefault="008A6645" w:rsidP="0033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45" w:rsidRDefault="008A6645" w:rsidP="0033762E">
      <w:pPr>
        <w:spacing w:line="240" w:lineRule="auto"/>
      </w:pPr>
      <w:r>
        <w:separator/>
      </w:r>
    </w:p>
  </w:footnote>
  <w:footnote w:type="continuationSeparator" w:id="0">
    <w:p w:rsidR="008A6645" w:rsidRDefault="008A6645" w:rsidP="003376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2E" w:rsidRDefault="0033762E" w:rsidP="0033762E">
    <w:pPr>
      <w:pStyle w:val="a4"/>
      <w:spacing w:line="240" w:lineRule="exact"/>
    </w:pPr>
    <w:r>
      <w:rPr>
        <w:rFonts w:hint="eastAsia"/>
      </w:rPr>
      <w:t>別表</w:t>
    </w:r>
    <w:r>
      <w:rPr>
        <w:rFonts w:hint="eastAsia"/>
      </w:rPr>
      <w:t>2</w:t>
    </w:r>
    <w:r w:rsidR="00ED250F">
      <w:rPr>
        <w:rFonts w:hint="eastAsia"/>
      </w:rPr>
      <w:t>（第</w:t>
    </w:r>
    <w:r w:rsidR="00ED250F">
      <w:rPr>
        <w:rFonts w:hint="eastAsia"/>
      </w:rPr>
      <w:t>3</w:t>
    </w:r>
    <w:r w:rsidR="00ED250F">
      <w:rPr>
        <w:rFonts w:hint="eastAsia"/>
      </w:rPr>
      <w:t>条関係）</w:t>
    </w:r>
  </w:p>
  <w:p w:rsidR="0033762E" w:rsidRDefault="003376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A84"/>
    <w:multiLevelType w:val="hybridMultilevel"/>
    <w:tmpl w:val="B3A2F734"/>
    <w:lvl w:ilvl="0" w:tplc="CB44AB56">
      <w:start w:val="1"/>
      <w:numFmt w:val="decimal"/>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0B60153F"/>
    <w:multiLevelType w:val="hybridMultilevel"/>
    <w:tmpl w:val="33B2B752"/>
    <w:lvl w:ilvl="0" w:tplc="6518C138">
      <w:start w:val="2"/>
      <w:numFmt w:val="decimalEnclosedCircle"/>
      <w:lvlText w:val="%1"/>
      <w:lvlJc w:val="left"/>
      <w:pPr>
        <w:ind w:left="990" w:hanging="360"/>
      </w:pPr>
      <w:rPr>
        <w:rFonts w:asci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7FA06A88"/>
    <w:multiLevelType w:val="hybridMultilevel"/>
    <w:tmpl w:val="48101A3C"/>
    <w:lvl w:ilvl="0" w:tplc="C646F70C">
      <w:start w:val="5"/>
      <w:numFmt w:val="decimalEnclosedCircle"/>
      <w:lvlText w:val="%1"/>
      <w:lvlJc w:val="left"/>
      <w:pPr>
        <w:ind w:left="990" w:hanging="360"/>
      </w:pPr>
      <w:rPr>
        <w:rFonts w:asci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2E"/>
    <w:rsid w:val="00091111"/>
    <w:rsid w:val="001671C8"/>
    <w:rsid w:val="002E79CC"/>
    <w:rsid w:val="0033762E"/>
    <w:rsid w:val="00421677"/>
    <w:rsid w:val="0043720F"/>
    <w:rsid w:val="006276FE"/>
    <w:rsid w:val="006B5D9C"/>
    <w:rsid w:val="00813D45"/>
    <w:rsid w:val="00841CFD"/>
    <w:rsid w:val="008A6645"/>
    <w:rsid w:val="00922B7F"/>
    <w:rsid w:val="009F68E6"/>
    <w:rsid w:val="00B46377"/>
    <w:rsid w:val="00B47C44"/>
    <w:rsid w:val="00BE070E"/>
    <w:rsid w:val="00C33E23"/>
    <w:rsid w:val="00C717F6"/>
    <w:rsid w:val="00CA19B9"/>
    <w:rsid w:val="00CD06F2"/>
    <w:rsid w:val="00DB18FE"/>
    <w:rsid w:val="00E43002"/>
    <w:rsid w:val="00EA39E0"/>
    <w:rsid w:val="00ED250F"/>
    <w:rsid w:val="00EE1C51"/>
    <w:rsid w:val="00EE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762E"/>
    <w:pPr>
      <w:widowControl w:val="0"/>
      <w:autoSpaceDE w:val="0"/>
      <w:autoSpaceDN w:val="0"/>
      <w:adjustRightInd w:val="0"/>
      <w:spacing w:line="240" w:lineRule="auto"/>
    </w:pPr>
    <w:rPr>
      <w:rFonts w:ascii="ＭＳ 明朝" w:eastAsia="ＭＳ 明朝" w:cs="ＭＳ 明朝"/>
      <w:color w:val="000000"/>
      <w:kern w:val="0"/>
      <w:sz w:val="24"/>
      <w:szCs w:val="24"/>
    </w:rPr>
  </w:style>
  <w:style w:type="table" w:styleId="a3">
    <w:name w:val="Table Grid"/>
    <w:basedOn w:val="a1"/>
    <w:uiPriority w:val="59"/>
    <w:rsid w:val="003376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62E"/>
    <w:pPr>
      <w:tabs>
        <w:tab w:val="center" w:pos="4252"/>
        <w:tab w:val="right" w:pos="8504"/>
      </w:tabs>
      <w:snapToGrid w:val="0"/>
    </w:pPr>
  </w:style>
  <w:style w:type="character" w:customStyle="1" w:styleId="a5">
    <w:name w:val="ヘッダー (文字)"/>
    <w:basedOn w:val="a0"/>
    <w:link w:val="a4"/>
    <w:uiPriority w:val="99"/>
    <w:rsid w:val="0033762E"/>
  </w:style>
  <w:style w:type="paragraph" w:styleId="a6">
    <w:name w:val="footer"/>
    <w:basedOn w:val="a"/>
    <w:link w:val="a7"/>
    <w:uiPriority w:val="99"/>
    <w:semiHidden/>
    <w:unhideWhenUsed/>
    <w:rsid w:val="0033762E"/>
    <w:pPr>
      <w:tabs>
        <w:tab w:val="center" w:pos="4252"/>
        <w:tab w:val="right" w:pos="8504"/>
      </w:tabs>
      <w:snapToGrid w:val="0"/>
    </w:pPr>
  </w:style>
  <w:style w:type="character" w:customStyle="1" w:styleId="a7">
    <w:name w:val="フッター (文字)"/>
    <w:basedOn w:val="a0"/>
    <w:link w:val="a6"/>
    <w:uiPriority w:val="99"/>
    <w:semiHidden/>
    <w:rsid w:val="0033762E"/>
  </w:style>
  <w:style w:type="paragraph" w:styleId="a8">
    <w:name w:val="Balloon Text"/>
    <w:basedOn w:val="a"/>
    <w:link w:val="a9"/>
    <w:uiPriority w:val="99"/>
    <w:semiHidden/>
    <w:unhideWhenUsed/>
    <w:rsid w:val="0033762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6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762E"/>
    <w:pPr>
      <w:widowControl w:val="0"/>
      <w:autoSpaceDE w:val="0"/>
      <w:autoSpaceDN w:val="0"/>
      <w:adjustRightInd w:val="0"/>
      <w:spacing w:line="240" w:lineRule="auto"/>
    </w:pPr>
    <w:rPr>
      <w:rFonts w:ascii="ＭＳ 明朝" w:eastAsia="ＭＳ 明朝" w:cs="ＭＳ 明朝"/>
      <w:color w:val="000000"/>
      <w:kern w:val="0"/>
      <w:sz w:val="24"/>
      <w:szCs w:val="24"/>
    </w:rPr>
  </w:style>
  <w:style w:type="table" w:styleId="a3">
    <w:name w:val="Table Grid"/>
    <w:basedOn w:val="a1"/>
    <w:uiPriority w:val="59"/>
    <w:rsid w:val="003376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62E"/>
    <w:pPr>
      <w:tabs>
        <w:tab w:val="center" w:pos="4252"/>
        <w:tab w:val="right" w:pos="8504"/>
      </w:tabs>
      <w:snapToGrid w:val="0"/>
    </w:pPr>
  </w:style>
  <w:style w:type="character" w:customStyle="1" w:styleId="a5">
    <w:name w:val="ヘッダー (文字)"/>
    <w:basedOn w:val="a0"/>
    <w:link w:val="a4"/>
    <w:uiPriority w:val="99"/>
    <w:rsid w:val="0033762E"/>
  </w:style>
  <w:style w:type="paragraph" w:styleId="a6">
    <w:name w:val="footer"/>
    <w:basedOn w:val="a"/>
    <w:link w:val="a7"/>
    <w:uiPriority w:val="99"/>
    <w:semiHidden/>
    <w:unhideWhenUsed/>
    <w:rsid w:val="0033762E"/>
    <w:pPr>
      <w:tabs>
        <w:tab w:val="center" w:pos="4252"/>
        <w:tab w:val="right" w:pos="8504"/>
      </w:tabs>
      <w:snapToGrid w:val="0"/>
    </w:pPr>
  </w:style>
  <w:style w:type="character" w:customStyle="1" w:styleId="a7">
    <w:name w:val="フッター (文字)"/>
    <w:basedOn w:val="a0"/>
    <w:link w:val="a6"/>
    <w:uiPriority w:val="99"/>
    <w:semiHidden/>
    <w:rsid w:val="0033762E"/>
  </w:style>
  <w:style w:type="paragraph" w:styleId="a8">
    <w:name w:val="Balloon Text"/>
    <w:basedOn w:val="a"/>
    <w:link w:val="a9"/>
    <w:uiPriority w:val="99"/>
    <w:semiHidden/>
    <w:unhideWhenUsed/>
    <w:rsid w:val="0033762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6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823</Words>
  <Characters>4694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00355</dc:creator>
  <cp:lastModifiedBy>井上 和志</cp:lastModifiedBy>
  <cp:revision>5</cp:revision>
  <dcterms:created xsi:type="dcterms:W3CDTF">2018-04-03T07:30:00Z</dcterms:created>
  <dcterms:modified xsi:type="dcterms:W3CDTF">2018-04-10T06:41:00Z</dcterms:modified>
</cp:coreProperties>
</file>